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40F" w:rsidRDefault="0046340F" w:rsidP="0046340F">
      <w:pPr>
        <w:pStyle w:val="Heading1"/>
      </w:pPr>
    </w:p>
    <w:p w:rsidR="0046340F" w:rsidRDefault="0046340F" w:rsidP="0046340F">
      <w:pPr>
        <w:pStyle w:val="Heading1"/>
      </w:pPr>
      <w:r>
        <w:t xml:space="preserve">Report: </w:t>
      </w:r>
      <w:r w:rsidR="00834E58">
        <w:t xml:space="preserve">Hypothesis Testing on the Average Cost </w:t>
      </w:r>
      <w:r w:rsidR="00E26D16">
        <w:t>Per</w:t>
      </w:r>
      <w:r w:rsidR="00834E58">
        <w:t xml:space="preserve"> Square Foot of Homes in the Pacific Region</w:t>
      </w:r>
    </w:p>
    <w:p w:rsidR="0046340F" w:rsidRDefault="0046340F" w:rsidP="0046340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rsidR="0046340F" w:rsidRDefault="0046340F" w:rsidP="0046340F">
      <w:pPr>
        <w:spacing w:after="0" w:line="480" w:lineRule="auto"/>
        <w:jc w:val="center"/>
        <w:rPr>
          <w:rFonts w:ascii="Times New Roman" w:eastAsia="Times New Roman" w:hAnsi="Times New Roman" w:cs="Times New Roman"/>
          <w:sz w:val="24"/>
          <w:szCs w:val="24"/>
        </w:rPr>
        <w:sectPr w:rsidR="0046340F" w:rsidSect="00094206">
          <w:headerReference w:type="first" r:id="rId8"/>
          <w:pgSz w:w="12240" w:h="15840"/>
          <w:pgMar w:top="1440" w:right="1440" w:bottom="1440" w:left="1440" w:header="720" w:footer="720" w:gutter="0"/>
          <w:pgNumType w:start="1"/>
          <w:cols w:space="720"/>
          <w:titlePg/>
          <w:docGrid w:linePitch="299"/>
        </w:sectPr>
      </w:pPr>
      <w:r>
        <w:rPr>
          <w:rFonts w:ascii="Times New Roman" w:eastAsia="Times New Roman" w:hAnsi="Times New Roman" w:cs="Times New Roman"/>
          <w:sz w:val="24"/>
          <w:szCs w:val="24"/>
        </w:rPr>
        <w:t>Southern New Hampshire University</w:t>
      </w:r>
    </w:p>
    <w:p w:rsidR="00767AFB" w:rsidRPr="00310028" w:rsidRDefault="00A018FD" w:rsidP="00663706">
      <w:pPr>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bookmarkStart w:id="0" w:name="_GoBack"/>
      <w:bookmarkEnd w:id="0"/>
    </w:p>
    <w:p w:rsidR="00B836D4" w:rsidRPr="00310028" w:rsidRDefault="00132E2E" w:rsidP="00081FF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sample size for house sales in the Pacific region was 1001 based on</w:t>
      </w:r>
      <w:r w:rsidRPr="00132E2E">
        <w:t xml:space="preserve"> </w:t>
      </w:r>
      <w:r w:rsidRPr="00132E2E">
        <w:rPr>
          <w:rFonts w:ascii="Times New Roman" w:hAnsi="Times New Roman" w:cs="Times New Roman"/>
          <w:sz w:val="24"/>
          <w:szCs w:val="24"/>
        </w:rPr>
        <w:t>House</w:t>
      </w:r>
      <w:r>
        <w:rPr>
          <w:rFonts w:ascii="Times New Roman" w:hAnsi="Times New Roman" w:cs="Times New Roman"/>
          <w:sz w:val="24"/>
          <w:szCs w:val="24"/>
        </w:rPr>
        <w:t xml:space="preserve"> Listing Price Data by Region.</w:t>
      </w:r>
      <w:r w:rsidR="001A5136" w:rsidRPr="00310028">
        <w:rPr>
          <w:rFonts w:ascii="Times New Roman" w:hAnsi="Times New Roman" w:cs="Times New Roman"/>
          <w:sz w:val="24"/>
          <w:szCs w:val="24"/>
        </w:rPr>
        <w:t xml:space="preserve"> The average cost per square foot in the Pacific region</w:t>
      </w:r>
      <w:r w:rsidR="004443A7" w:rsidRPr="00310028">
        <w:rPr>
          <w:rFonts w:ascii="Times New Roman" w:hAnsi="Times New Roman" w:cs="Times New Roman"/>
          <w:sz w:val="24"/>
          <w:szCs w:val="24"/>
        </w:rPr>
        <w:t xml:space="preserve"> was $264</w:t>
      </w:r>
      <w:r w:rsidR="001A5136" w:rsidRPr="00310028">
        <w:rPr>
          <w:rFonts w:ascii="Times New Roman" w:hAnsi="Times New Roman" w:cs="Times New Roman"/>
          <w:sz w:val="24"/>
          <w:szCs w:val="24"/>
        </w:rPr>
        <w:t xml:space="preserve"> wi</w:t>
      </w:r>
      <w:r w:rsidR="004443A7" w:rsidRPr="00310028">
        <w:rPr>
          <w:rFonts w:ascii="Times New Roman" w:hAnsi="Times New Roman" w:cs="Times New Roman"/>
          <w:sz w:val="24"/>
          <w:szCs w:val="24"/>
        </w:rPr>
        <w:t>th standard deviation of $162</w:t>
      </w:r>
      <w:r w:rsidR="000B2FB2" w:rsidRPr="00310028">
        <w:rPr>
          <w:rFonts w:ascii="Times New Roman" w:hAnsi="Times New Roman" w:cs="Times New Roman"/>
          <w:sz w:val="24"/>
          <w:szCs w:val="24"/>
        </w:rPr>
        <w:t>. The salesperson from the region indicated that his s</w:t>
      </w:r>
      <w:r w:rsidR="00AD7C93">
        <w:rPr>
          <w:rFonts w:ascii="Times New Roman" w:hAnsi="Times New Roman" w:cs="Times New Roman"/>
          <w:sz w:val="24"/>
          <w:szCs w:val="24"/>
        </w:rPr>
        <w:t>ales price was</w:t>
      </w:r>
      <w:r w:rsidR="00693CCF">
        <w:rPr>
          <w:rFonts w:ascii="Times New Roman" w:hAnsi="Times New Roman" w:cs="Times New Roman"/>
          <w:sz w:val="24"/>
          <w:szCs w:val="24"/>
        </w:rPr>
        <w:t xml:space="preserve"> </w:t>
      </w:r>
      <w:r w:rsidR="000B2FB2" w:rsidRPr="00310028">
        <w:rPr>
          <w:rFonts w:ascii="Times New Roman" w:hAnsi="Times New Roman" w:cs="Times New Roman"/>
          <w:sz w:val="24"/>
          <w:szCs w:val="24"/>
        </w:rPr>
        <w:t xml:space="preserve">higher than the region’s </w:t>
      </w:r>
      <w:r w:rsidR="00521B4D" w:rsidRPr="00310028">
        <w:rPr>
          <w:rFonts w:ascii="Times New Roman" w:hAnsi="Times New Roman" w:cs="Times New Roman"/>
          <w:sz w:val="24"/>
          <w:szCs w:val="24"/>
        </w:rPr>
        <w:t>average with</w:t>
      </w:r>
      <w:r w:rsidR="00A472DB" w:rsidRPr="00310028">
        <w:rPr>
          <w:rFonts w:ascii="Times New Roman" w:hAnsi="Times New Roman" w:cs="Times New Roman"/>
          <w:sz w:val="24"/>
          <w:szCs w:val="24"/>
        </w:rPr>
        <w:t xml:space="preserve"> his average being $275</w:t>
      </w:r>
      <w:r w:rsidR="000B2FB2" w:rsidRPr="00310028">
        <w:rPr>
          <w:rFonts w:ascii="Times New Roman" w:hAnsi="Times New Roman" w:cs="Times New Roman"/>
          <w:sz w:val="24"/>
          <w:szCs w:val="24"/>
        </w:rPr>
        <w:t>.</w:t>
      </w:r>
      <w:r w:rsidR="00A472DB" w:rsidRPr="00310028">
        <w:rPr>
          <w:rFonts w:ascii="Times New Roman" w:hAnsi="Times New Roman" w:cs="Times New Roman"/>
          <w:sz w:val="24"/>
          <w:szCs w:val="24"/>
        </w:rPr>
        <w:t xml:space="preserve"> The null hypothesis is that </w:t>
      </w:r>
      <w:r w:rsidR="00081FF0">
        <w:rPr>
          <w:rFonts w:ascii="Times New Roman" w:hAnsi="Times New Roman" w:cs="Times New Roman"/>
          <w:sz w:val="24"/>
          <w:szCs w:val="24"/>
        </w:rPr>
        <w:t>average cost per square foot of homes in the Pacific region is not less than $275</w:t>
      </w:r>
      <w:r w:rsidR="00521B4D" w:rsidRPr="00310028">
        <w:rPr>
          <w:rFonts w:ascii="Times New Roman" w:hAnsi="Times New Roman" w:cs="Times New Roman"/>
          <w:sz w:val="24"/>
          <w:szCs w:val="24"/>
        </w:rPr>
        <w:t xml:space="preserve">. The alternative hypothesis is that the average </w:t>
      </w:r>
      <w:r w:rsidR="00081FF0">
        <w:rPr>
          <w:rFonts w:ascii="Times New Roman" w:hAnsi="Times New Roman" w:cs="Times New Roman"/>
          <w:sz w:val="24"/>
          <w:szCs w:val="24"/>
        </w:rPr>
        <w:t>cost per square foot in the Pacific region is less than $275</w:t>
      </w:r>
      <w:r w:rsidR="00081FF0" w:rsidRPr="00081FF0">
        <w:rPr>
          <w:rFonts w:ascii="Times New Roman" w:hAnsi="Times New Roman" w:cs="Times New Roman"/>
          <w:sz w:val="24"/>
          <w:szCs w:val="24"/>
        </w:rPr>
        <w:t>. These h</w:t>
      </w:r>
      <w:r w:rsidR="00081FF0">
        <w:rPr>
          <w:rFonts w:ascii="Times New Roman" w:hAnsi="Times New Roman" w:cs="Times New Roman"/>
          <w:sz w:val="24"/>
          <w:szCs w:val="24"/>
        </w:rPr>
        <w:t>ypotheses can be summarized as H</w:t>
      </w:r>
      <w:r w:rsidR="00081FF0" w:rsidRPr="00081FF0">
        <w:rPr>
          <w:rFonts w:ascii="Times New Roman" w:hAnsi="Times New Roman" w:cs="Times New Roman"/>
          <w:sz w:val="24"/>
          <w:szCs w:val="24"/>
        </w:rPr>
        <w:t xml:space="preserve">o: </w:t>
      </w:r>
      <w:r w:rsidR="00081FF0" w:rsidRPr="00081FF0">
        <w:rPr>
          <w:rFonts w:ascii="Times New Roman" w:hAnsi="Times New Roman" w:cs="Times New Roman"/>
          <w:color w:val="202124"/>
          <w:sz w:val="24"/>
          <w:szCs w:val="24"/>
          <w:shd w:val="clear" w:color="auto" w:fill="FFFFFF"/>
        </w:rPr>
        <w:t>μ</w:t>
      </w:r>
      <w:r w:rsidR="005F540B">
        <w:rPr>
          <w:rFonts w:ascii="Times New Roman" w:hAnsi="Times New Roman" w:cs="Times New Roman"/>
          <w:color w:val="202124"/>
          <w:sz w:val="24"/>
          <w:szCs w:val="24"/>
          <w:shd w:val="clear" w:color="auto" w:fill="FFFFFF"/>
        </w:rPr>
        <w:t xml:space="preserve"> ≥</w:t>
      </w:r>
      <w:r w:rsidR="00081FF0" w:rsidRPr="00081FF0">
        <w:rPr>
          <w:rFonts w:ascii="Times New Roman" w:hAnsi="Times New Roman" w:cs="Times New Roman"/>
          <w:color w:val="202124"/>
          <w:sz w:val="24"/>
          <w:szCs w:val="24"/>
          <w:shd w:val="clear" w:color="auto" w:fill="FFFFFF"/>
        </w:rPr>
        <w:t xml:space="preserve"> 275 and H</w:t>
      </w:r>
      <w:r w:rsidR="00081FF0" w:rsidRPr="00081FF0">
        <w:rPr>
          <w:rFonts w:ascii="Times New Roman" w:hAnsi="Times New Roman" w:cs="Times New Roman"/>
          <w:color w:val="202124"/>
          <w:sz w:val="24"/>
          <w:szCs w:val="24"/>
          <w:shd w:val="clear" w:color="auto" w:fill="FFFFFF"/>
          <w:vertAlign w:val="subscript"/>
        </w:rPr>
        <w:t>1</w:t>
      </w:r>
      <w:r w:rsidR="00081FF0" w:rsidRPr="00081FF0">
        <w:rPr>
          <w:rFonts w:ascii="Times New Roman" w:hAnsi="Times New Roman" w:cs="Times New Roman"/>
          <w:color w:val="202124"/>
          <w:sz w:val="24"/>
          <w:szCs w:val="24"/>
          <w:shd w:val="clear" w:color="auto" w:fill="FFFFFF"/>
        </w:rPr>
        <w:t xml:space="preserve">: </w:t>
      </w:r>
      <w:r w:rsidR="00081FF0" w:rsidRPr="00081FF0">
        <w:rPr>
          <w:rFonts w:ascii="Times New Roman" w:hAnsi="Times New Roman" w:cs="Times New Roman"/>
          <w:color w:val="202124"/>
          <w:sz w:val="24"/>
          <w:szCs w:val="24"/>
          <w:shd w:val="clear" w:color="auto" w:fill="FFFFFF"/>
        </w:rPr>
        <w:t>μ</w:t>
      </w:r>
      <w:r w:rsidR="00081FF0" w:rsidRPr="00081FF0">
        <w:rPr>
          <w:rFonts w:ascii="Times New Roman" w:hAnsi="Times New Roman" w:cs="Times New Roman"/>
          <w:color w:val="202124"/>
          <w:sz w:val="24"/>
          <w:szCs w:val="24"/>
          <w:shd w:val="clear" w:color="auto" w:fill="FFFFFF"/>
        </w:rPr>
        <w:t xml:space="preserve"> &lt; 275.</w:t>
      </w:r>
      <w:r w:rsidR="00F55385" w:rsidRPr="00081FF0">
        <w:rPr>
          <w:rFonts w:ascii="Times New Roman" w:hAnsi="Times New Roman" w:cs="Times New Roman"/>
          <w:sz w:val="24"/>
          <w:szCs w:val="24"/>
        </w:rPr>
        <w:t xml:space="preserve"> The</w:t>
      </w:r>
      <w:r w:rsidR="00F55385" w:rsidRPr="00310028">
        <w:rPr>
          <w:rFonts w:ascii="Times New Roman" w:hAnsi="Times New Roman" w:cs="Times New Roman"/>
          <w:sz w:val="24"/>
          <w:szCs w:val="24"/>
        </w:rPr>
        <w:t xml:space="preserve"> appropriate </w:t>
      </w:r>
      <w:r w:rsidR="002B274E" w:rsidRPr="00310028">
        <w:rPr>
          <w:rFonts w:ascii="Times New Roman" w:hAnsi="Times New Roman" w:cs="Times New Roman"/>
          <w:sz w:val="24"/>
          <w:szCs w:val="24"/>
        </w:rPr>
        <w:t>test to</w:t>
      </w:r>
      <w:r w:rsidR="00F55385" w:rsidRPr="00310028">
        <w:rPr>
          <w:rFonts w:ascii="Times New Roman" w:hAnsi="Times New Roman" w:cs="Times New Roman"/>
          <w:sz w:val="24"/>
          <w:szCs w:val="24"/>
        </w:rPr>
        <w:t xml:space="preserve"> evaluate these hypotheses is the </w:t>
      </w:r>
      <w:r w:rsidR="00C64F16">
        <w:rPr>
          <w:rFonts w:ascii="Times New Roman" w:hAnsi="Times New Roman" w:cs="Times New Roman"/>
          <w:sz w:val="24"/>
          <w:szCs w:val="24"/>
        </w:rPr>
        <w:t>left</w:t>
      </w:r>
      <w:r w:rsidR="00F55385" w:rsidRPr="00310028">
        <w:rPr>
          <w:rFonts w:ascii="Times New Roman" w:hAnsi="Times New Roman" w:cs="Times New Roman"/>
          <w:sz w:val="24"/>
          <w:szCs w:val="24"/>
        </w:rPr>
        <w:t>-tail</w:t>
      </w:r>
      <w:r w:rsidR="00C64F16">
        <w:rPr>
          <w:rFonts w:ascii="Times New Roman" w:hAnsi="Times New Roman" w:cs="Times New Roman"/>
          <w:sz w:val="24"/>
          <w:szCs w:val="24"/>
        </w:rPr>
        <w:t>ed t test, also called the lower</w:t>
      </w:r>
      <w:r w:rsidR="00F55385" w:rsidRPr="00310028">
        <w:rPr>
          <w:rFonts w:ascii="Times New Roman" w:hAnsi="Times New Roman" w:cs="Times New Roman"/>
          <w:sz w:val="24"/>
          <w:szCs w:val="24"/>
        </w:rPr>
        <w:t xml:space="preserve"> t test. This test is relevant in this case because the hypothesis statement </w:t>
      </w:r>
      <w:r w:rsidR="00C64F16">
        <w:rPr>
          <w:rFonts w:ascii="Times New Roman" w:hAnsi="Times New Roman" w:cs="Times New Roman"/>
          <w:sz w:val="24"/>
          <w:szCs w:val="24"/>
        </w:rPr>
        <w:t>contains a less than</w:t>
      </w:r>
      <w:r w:rsidR="00F55385" w:rsidRPr="00310028">
        <w:rPr>
          <w:rFonts w:ascii="Times New Roman" w:hAnsi="Times New Roman" w:cs="Times New Roman"/>
          <w:sz w:val="24"/>
          <w:szCs w:val="24"/>
        </w:rPr>
        <w:t xml:space="preserve"> symbol, thereby indicating that th</w:t>
      </w:r>
      <w:r w:rsidR="00BC519C">
        <w:rPr>
          <w:rFonts w:ascii="Times New Roman" w:hAnsi="Times New Roman" w:cs="Times New Roman"/>
          <w:sz w:val="24"/>
          <w:szCs w:val="24"/>
        </w:rPr>
        <w:t>e inequality points to the left</w:t>
      </w:r>
      <w:r w:rsidR="00F55385" w:rsidRPr="00310028">
        <w:rPr>
          <w:rFonts w:ascii="Times New Roman" w:hAnsi="Times New Roman" w:cs="Times New Roman"/>
          <w:sz w:val="24"/>
          <w:szCs w:val="24"/>
        </w:rPr>
        <w:t>.</w:t>
      </w:r>
      <w:r w:rsidR="00B95CE4" w:rsidRPr="00310028">
        <w:rPr>
          <w:rFonts w:ascii="Times New Roman" w:hAnsi="Times New Roman" w:cs="Times New Roman"/>
          <w:sz w:val="24"/>
          <w:szCs w:val="24"/>
        </w:rPr>
        <w:t xml:space="preserve"> The choice of the test has been enabled by the operator in the alternative hypothesis.</w:t>
      </w:r>
      <w:r w:rsidR="00DE3A04" w:rsidRPr="00310028">
        <w:rPr>
          <w:rFonts w:ascii="Times New Roman" w:hAnsi="Times New Roman" w:cs="Times New Roman"/>
          <w:sz w:val="24"/>
          <w:szCs w:val="24"/>
        </w:rPr>
        <w:t xml:space="preserve"> The level of significance to be used in the hypothesis testing is α = .05.</w:t>
      </w:r>
    </w:p>
    <w:p w:rsidR="004038FC" w:rsidRDefault="004038FC" w:rsidP="00B07635">
      <w:pPr>
        <w:spacing w:line="480" w:lineRule="auto"/>
        <w:jc w:val="center"/>
        <w:rPr>
          <w:rFonts w:ascii="Times New Roman" w:hAnsi="Times New Roman" w:cs="Times New Roman"/>
          <w:b/>
          <w:sz w:val="24"/>
          <w:szCs w:val="24"/>
        </w:rPr>
      </w:pPr>
      <w:r w:rsidRPr="00310028">
        <w:rPr>
          <w:rFonts w:ascii="Times New Roman" w:hAnsi="Times New Roman" w:cs="Times New Roman"/>
          <w:b/>
          <w:sz w:val="24"/>
          <w:szCs w:val="24"/>
        </w:rPr>
        <w:t>Data Analysis Preparations</w:t>
      </w:r>
    </w:p>
    <w:p w:rsidR="00AE49A9" w:rsidRDefault="00AE49A9" w:rsidP="00C747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summary statistics for the sample data is shown in table 1 below.  The sample size was n = 1,001. The mean cost per square foot of homes is $264 while the median cost is $203. The standard deviation is $162 while the sample variance is $26,165. The histogram for visualization of the sample data distribution is demonstrated in figure 1 below.</w:t>
      </w:r>
    </w:p>
    <w:p w:rsidR="00762714" w:rsidRDefault="00762714" w:rsidP="00762714">
      <w:pPr>
        <w:pStyle w:val="Caption"/>
        <w:keepNext/>
        <w:jc w:val="center"/>
      </w:pPr>
      <w:r>
        <w:lastRenderedPageBreak/>
        <w:t xml:space="preserve">Table </w:t>
      </w:r>
      <w:r>
        <w:fldChar w:fldCharType="begin"/>
      </w:r>
      <w:r>
        <w:instrText xml:space="preserve"> SEQ Table \* ARABIC </w:instrText>
      </w:r>
      <w:r>
        <w:fldChar w:fldCharType="separate"/>
      </w:r>
      <w:r>
        <w:rPr>
          <w:noProof/>
        </w:rPr>
        <w:t>1</w:t>
      </w:r>
      <w:r>
        <w:fldChar w:fldCharType="end"/>
      </w:r>
      <w:r>
        <w:t>: Summary statistics for the cost per square foot of homes in the Pacific region</w:t>
      </w:r>
    </w:p>
    <w:p w:rsidR="00762714" w:rsidRDefault="00762714" w:rsidP="00762714">
      <w:pPr>
        <w:spacing w:line="480" w:lineRule="auto"/>
        <w:ind w:firstLine="360"/>
        <w:jc w:val="center"/>
        <w:rPr>
          <w:rFonts w:ascii="Times New Roman" w:hAnsi="Times New Roman" w:cs="Times New Roman"/>
          <w:sz w:val="24"/>
          <w:szCs w:val="24"/>
        </w:rPr>
      </w:pPr>
      <w:r w:rsidRPr="00762714">
        <w:drawing>
          <wp:inline distT="0" distB="0" distL="0" distR="0">
            <wp:extent cx="2641600" cy="2774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1600" cy="2774950"/>
                    </a:xfrm>
                    <a:prstGeom prst="rect">
                      <a:avLst/>
                    </a:prstGeom>
                    <a:noFill/>
                    <a:ln>
                      <a:noFill/>
                    </a:ln>
                  </pic:spPr>
                </pic:pic>
              </a:graphicData>
            </a:graphic>
          </wp:inline>
        </w:drawing>
      </w:r>
    </w:p>
    <w:p w:rsidR="00762714" w:rsidRDefault="00762714" w:rsidP="00762714">
      <w:pPr>
        <w:pStyle w:val="ListParagraph"/>
        <w:keepNext/>
        <w:spacing w:line="480" w:lineRule="auto"/>
        <w:jc w:val="center"/>
      </w:pPr>
      <w:r>
        <w:rPr>
          <w:noProof/>
        </w:rPr>
        <mc:AlternateContent>
          <mc:Choice Requires="cx">
            <w:drawing>
              <wp:inline distT="0" distB="0" distL="0" distR="0" wp14:anchorId="388C33DD" wp14:editId="75AE6A24">
                <wp:extent cx="4572000" cy="2743200"/>
                <wp:effectExtent l="0" t="0" r="0" b="0"/>
                <wp:docPr id="2" name="Chart 2"/>
                <wp:cNvGraphicFramePr/>
                <a:graphic xmlns:a="http://schemas.openxmlformats.org/drawingml/2006/main">
                  <a:graphicData uri="http://schemas.microsoft.com/office/drawing/2014/chartex">
                    <c:chart xmlns:c="http://schemas.openxmlformats.org/drawingml/2006/chart" xmlns:r="http://schemas.openxmlformats.org/officeDocument/2006/relationships" r:id="rId10"/>
                  </a:graphicData>
                </a:graphic>
              </wp:inline>
            </w:drawing>
          </mc:Choice>
          <mc:Fallback>
            <w:drawing>
              <wp:inline distT="0" distB="0" distL="0" distR="0" wp14:anchorId="388C33DD" wp14:editId="75AE6A24">
                <wp:extent cx="4572000" cy="2743200"/>
                <wp:effectExtent l="0" t="0" r="0" b="0"/>
                <wp:docPr id="2"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pic:cNvPicPr>
                          <a:picLocks noGrp="1" noRot="1" noChangeAspect="1" noMove="1" noResize="1" noEditPoints="1" noAdjustHandles="1" noChangeArrowheads="1" noChangeShapeType="1"/>
                        </pic:cNvPicPr>
                      </pic:nvPicPr>
                      <pic:blipFill>
                        <a:blip r:embed="rId11"/>
                        <a:stretch>
                          <a:fillRect/>
                        </a:stretch>
                      </pic:blipFill>
                      <pic:spPr>
                        <a:xfrm>
                          <a:off x="0" y="0"/>
                          <a:ext cx="4572000" cy="2743200"/>
                        </a:xfrm>
                        <a:prstGeom prst="rect">
                          <a:avLst/>
                        </a:prstGeom>
                      </pic:spPr>
                    </pic:pic>
                  </a:graphicData>
                </a:graphic>
              </wp:inline>
            </w:drawing>
          </mc:Fallback>
        </mc:AlternateContent>
      </w:r>
    </w:p>
    <w:p w:rsidR="00762714" w:rsidRPr="00762714" w:rsidRDefault="00762714" w:rsidP="00762714">
      <w:pPr>
        <w:pStyle w:val="Caption"/>
        <w:jc w:val="center"/>
        <w:rPr>
          <w:rFonts w:ascii="Times New Roman" w:hAnsi="Times New Roman" w:cs="Times New Roman"/>
          <w:b/>
          <w:sz w:val="24"/>
          <w:szCs w:val="24"/>
        </w:rPr>
      </w:pPr>
      <w:r>
        <w:t xml:space="preserve">Figure </w:t>
      </w:r>
      <w:r>
        <w:fldChar w:fldCharType="begin"/>
      </w:r>
      <w:r>
        <w:instrText xml:space="preserve"> SEQ Figure \* ARABIC </w:instrText>
      </w:r>
      <w:r>
        <w:fldChar w:fldCharType="separate"/>
      </w:r>
      <w:r>
        <w:rPr>
          <w:noProof/>
        </w:rPr>
        <w:t>1</w:t>
      </w:r>
      <w:r>
        <w:fldChar w:fldCharType="end"/>
      </w:r>
      <w:r>
        <w:t>: Histogram depicting the distribution of cost per square foot in Pacific region</w:t>
      </w:r>
    </w:p>
    <w:p w:rsidR="00953552" w:rsidRDefault="00953552" w:rsidP="00E66499">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sample data lacks a normal distribution quality with the shape of the histogram indicating that it is skewed to the right.</w:t>
      </w:r>
      <w:r w:rsidR="00767BE7">
        <w:rPr>
          <w:rFonts w:ascii="Times New Roman" w:hAnsi="Times New Roman" w:cs="Times New Roman"/>
          <w:sz w:val="24"/>
          <w:szCs w:val="24"/>
        </w:rPr>
        <w:t xml:space="preserve"> This is because of the data values are below the sample mean. While the histogram depicts a longer tail to the right, there are unusually high outliers and a gap to the left of the graph, which tends to pull the mean </w:t>
      </w:r>
      <w:r w:rsidR="00767BE7">
        <w:rPr>
          <w:rFonts w:ascii="Times New Roman" w:hAnsi="Times New Roman" w:cs="Times New Roman"/>
          <w:sz w:val="24"/>
          <w:szCs w:val="24"/>
        </w:rPr>
        <w:lastRenderedPageBreak/>
        <w:t>upwards. This explains why the sample mean is significantly different from the median with the mean being larger.</w:t>
      </w:r>
    </w:p>
    <w:p w:rsidR="00580AB7" w:rsidRDefault="00580AB7" w:rsidP="00E66499">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data partially meets the conditions for performing t test.</w:t>
      </w:r>
      <w:r w:rsidRPr="00580AB7">
        <w:t xml:space="preserve"> </w:t>
      </w:r>
      <w:r w:rsidRPr="00580AB7">
        <w:rPr>
          <w:rFonts w:ascii="Times New Roman" w:hAnsi="Times New Roman" w:cs="Times New Roman"/>
          <w:sz w:val="24"/>
          <w:szCs w:val="24"/>
        </w:rPr>
        <w:t>The assumption for a t-test is that the scale of measurement applied to the data collected follows a</w:t>
      </w:r>
      <w:r>
        <w:rPr>
          <w:rFonts w:ascii="Times New Roman" w:hAnsi="Times New Roman" w:cs="Times New Roman"/>
          <w:sz w:val="24"/>
          <w:szCs w:val="24"/>
        </w:rPr>
        <w:t xml:space="preserve"> continuous or ordinal scale and this has been met by the data in the variable. The data is randomly selected and the sample size is considerably large, thereby making the distribution of results to </w:t>
      </w:r>
      <w:r w:rsidRPr="00580AB7">
        <w:rPr>
          <w:rFonts w:ascii="Times New Roman" w:hAnsi="Times New Roman" w:cs="Times New Roman"/>
          <w:sz w:val="24"/>
          <w:szCs w:val="24"/>
        </w:rPr>
        <w:t>appr</w:t>
      </w:r>
      <w:r>
        <w:rPr>
          <w:rFonts w:ascii="Times New Roman" w:hAnsi="Times New Roman" w:cs="Times New Roman"/>
          <w:sz w:val="24"/>
          <w:szCs w:val="24"/>
        </w:rPr>
        <w:t>oach a normal bell-shaped curve despite being skewed to the right.</w:t>
      </w:r>
    </w:p>
    <w:p w:rsidR="004038FC" w:rsidRDefault="004038FC" w:rsidP="00C70436">
      <w:pPr>
        <w:spacing w:line="480" w:lineRule="auto"/>
        <w:jc w:val="center"/>
        <w:rPr>
          <w:rFonts w:ascii="Times New Roman" w:hAnsi="Times New Roman" w:cs="Times New Roman"/>
          <w:b/>
          <w:sz w:val="24"/>
          <w:szCs w:val="24"/>
        </w:rPr>
      </w:pPr>
      <w:r w:rsidRPr="00310028">
        <w:rPr>
          <w:rFonts w:ascii="Times New Roman" w:hAnsi="Times New Roman" w:cs="Times New Roman"/>
          <w:b/>
          <w:sz w:val="24"/>
          <w:szCs w:val="24"/>
        </w:rPr>
        <w:t>Calculations</w:t>
      </w:r>
    </w:p>
    <w:p w:rsidR="0050450F" w:rsidRPr="00D80734" w:rsidRDefault="0050450F" w:rsidP="00C70436">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 xml:space="preserve">The test statistic is calculated using the formula: </w:t>
      </w:r>
      <m:oMath>
        <m:f>
          <m:fPr>
            <m:ctrlPr>
              <w:rPr>
                <w:rFonts w:ascii="Cambria Math" w:hAnsi="Cambria Math" w:cs="Times New Roman"/>
                <w:i/>
                <w:sz w:val="24"/>
                <w:szCs w:val="24"/>
              </w:rPr>
            </m:ctrlPr>
          </m:fPr>
          <m:num>
            <m:r>
              <w:rPr>
                <w:rFonts w:ascii="Cambria Math" w:hAnsi="Cambria Math" w:cs="Times New Roman"/>
                <w:sz w:val="24"/>
                <w:szCs w:val="24"/>
              </w:rPr>
              <m:t>Mean-target</m:t>
            </m:r>
          </m:num>
          <m:den>
            <m:r>
              <w:rPr>
                <w:rFonts w:ascii="Cambria Math" w:hAnsi="Cambria Math" w:cs="Times New Roman"/>
                <w:sz w:val="24"/>
                <w:szCs w:val="24"/>
              </w:rPr>
              <m:t>standard error</m:t>
            </m:r>
          </m:den>
        </m:f>
      </m:oMath>
      <w:r>
        <w:rPr>
          <w:rFonts w:ascii="Times New Roman" w:eastAsiaTheme="minorEastAsia" w:hAnsi="Times New Roman" w:cs="Times New Roman"/>
          <w:sz w:val="24"/>
          <w:szCs w:val="24"/>
        </w:rPr>
        <w:t xml:space="preserve"> . In this case, the mean is the </w:t>
      </w:r>
      <w:r w:rsidRPr="00D80734">
        <w:rPr>
          <w:rFonts w:ascii="Times New Roman" w:eastAsiaTheme="minorEastAsia" w:hAnsi="Times New Roman" w:cs="Times New Roman"/>
          <w:sz w:val="24"/>
          <w:szCs w:val="24"/>
        </w:rPr>
        <w:t>regional mean, which is $264 and the target is $275. The standard error for the calculation of summary statistics for the sample is 5.11. Therefore, the test statistic is calculated as follows:</w:t>
      </w:r>
    </w:p>
    <w:p w:rsidR="0050450F" w:rsidRPr="00D80734" w:rsidRDefault="0050450F" w:rsidP="00D80734">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264</m:t>
            </m:r>
            <m:r>
              <w:rPr>
                <w:rFonts w:ascii="Cambria Math" w:hAnsi="Cambria Math" w:cs="Times New Roman"/>
                <w:sz w:val="24"/>
                <w:szCs w:val="24"/>
              </w:rPr>
              <m:t>-</m:t>
            </m:r>
            <m:r>
              <w:rPr>
                <w:rFonts w:ascii="Cambria Math" w:hAnsi="Cambria Math" w:cs="Times New Roman"/>
                <w:sz w:val="24"/>
                <w:szCs w:val="24"/>
              </w:rPr>
              <m:t>275</m:t>
            </m:r>
          </m:num>
          <m:den>
            <m:r>
              <w:rPr>
                <w:rFonts w:ascii="Cambria Math" w:hAnsi="Cambria Math" w:cs="Times New Roman"/>
                <w:sz w:val="24"/>
                <w:szCs w:val="24"/>
              </w:rPr>
              <m:t>5.11</m:t>
            </m:r>
          </m:den>
        </m:f>
      </m:oMath>
      <w:r w:rsidRPr="00D80734">
        <w:rPr>
          <w:rFonts w:ascii="Times New Roman" w:eastAsiaTheme="minorEastAsia" w:hAnsi="Times New Roman" w:cs="Times New Roman"/>
          <w:sz w:val="24"/>
          <w:szCs w:val="24"/>
        </w:rPr>
        <w:t xml:space="preserve"> = -2.153</w:t>
      </w:r>
      <w:r w:rsidR="00FD0F8B" w:rsidRPr="00D80734">
        <w:rPr>
          <w:rFonts w:ascii="Times New Roman" w:eastAsiaTheme="minorEastAsia" w:hAnsi="Times New Roman" w:cs="Times New Roman"/>
          <w:sz w:val="24"/>
          <w:szCs w:val="24"/>
        </w:rPr>
        <w:t xml:space="preserve">. </w:t>
      </w:r>
      <w:r w:rsidR="00B107CB">
        <w:rPr>
          <w:rFonts w:ascii="Times New Roman" w:eastAsiaTheme="minorEastAsia" w:hAnsi="Times New Roman" w:cs="Times New Roman"/>
          <w:sz w:val="24"/>
          <w:szCs w:val="24"/>
        </w:rPr>
        <w:t xml:space="preserve">The test statistic will then facilitate the calculation of the p-value. </w:t>
      </w:r>
      <w:r w:rsidR="00FD0F8B" w:rsidRPr="00D80734">
        <w:rPr>
          <w:rFonts w:ascii="Times New Roman" w:eastAsiaTheme="minorEastAsia" w:hAnsi="Times New Roman" w:cs="Times New Roman"/>
          <w:sz w:val="24"/>
          <w:szCs w:val="24"/>
        </w:rPr>
        <w:t xml:space="preserve">The p value for the sample is calculated using the excel function </w:t>
      </w:r>
      <w:r w:rsidR="00920EC1">
        <w:rPr>
          <w:rFonts w:ascii="Times New Roman" w:hAnsi="Times New Roman" w:cs="Times New Roman"/>
          <w:sz w:val="24"/>
          <w:szCs w:val="24"/>
        </w:rPr>
        <w:t>T. DIST</w:t>
      </w:r>
      <w:r w:rsidR="00FD0F8B" w:rsidRPr="00D80734">
        <w:rPr>
          <w:rFonts w:ascii="Times New Roman" w:hAnsi="Times New Roman" w:cs="Times New Roman"/>
          <w:sz w:val="24"/>
          <w:szCs w:val="24"/>
        </w:rPr>
        <w:t xml:space="preserve"> because it i</w:t>
      </w:r>
      <w:r w:rsidR="00920EC1">
        <w:rPr>
          <w:rFonts w:ascii="Times New Roman" w:hAnsi="Times New Roman" w:cs="Times New Roman"/>
          <w:sz w:val="24"/>
          <w:szCs w:val="24"/>
        </w:rPr>
        <w:t>s left</w:t>
      </w:r>
      <w:r w:rsidR="00FD0F8B" w:rsidRPr="00D80734">
        <w:rPr>
          <w:rFonts w:ascii="Times New Roman" w:hAnsi="Times New Roman" w:cs="Times New Roman"/>
          <w:sz w:val="24"/>
          <w:szCs w:val="24"/>
        </w:rPr>
        <w:t xml:space="preserve"> tailed.</w:t>
      </w:r>
      <w:r w:rsidR="00E14C7D">
        <w:rPr>
          <w:rFonts w:ascii="Times New Roman" w:hAnsi="Times New Roman" w:cs="Times New Roman"/>
          <w:sz w:val="24"/>
          <w:szCs w:val="24"/>
        </w:rPr>
        <w:t xml:space="preserve"> The degrees of freedom </w:t>
      </w:r>
      <w:r w:rsidR="00571ABF">
        <w:rPr>
          <w:rFonts w:ascii="Times New Roman" w:hAnsi="Times New Roman" w:cs="Times New Roman"/>
          <w:sz w:val="24"/>
          <w:szCs w:val="24"/>
        </w:rPr>
        <w:t>are</w:t>
      </w:r>
      <w:r w:rsidR="00E14C7D">
        <w:rPr>
          <w:rFonts w:ascii="Times New Roman" w:hAnsi="Times New Roman" w:cs="Times New Roman"/>
          <w:sz w:val="24"/>
          <w:szCs w:val="24"/>
        </w:rPr>
        <w:t xml:space="preserve"> 1000</w:t>
      </w:r>
      <w:r w:rsidR="00571ABF">
        <w:rPr>
          <w:rFonts w:ascii="Times New Roman" w:hAnsi="Times New Roman" w:cs="Times New Roman"/>
          <w:sz w:val="24"/>
          <w:szCs w:val="24"/>
        </w:rPr>
        <w:t xml:space="preserve"> calculated from</w:t>
      </w:r>
      <w:r w:rsidR="00E14C7D">
        <w:rPr>
          <w:rFonts w:ascii="Times New Roman" w:hAnsi="Times New Roman" w:cs="Times New Roman"/>
          <w:sz w:val="24"/>
          <w:szCs w:val="24"/>
        </w:rPr>
        <w:t xml:space="preserve"> (n – 1) and using the excel function of </w:t>
      </w:r>
      <w:r w:rsidR="00CC7C83">
        <w:rPr>
          <w:rFonts w:ascii="Times New Roman" w:hAnsi="Times New Roman" w:cs="Times New Roman"/>
          <w:sz w:val="24"/>
          <w:szCs w:val="24"/>
        </w:rPr>
        <w:t>T. DIST (</w:t>
      </w:r>
      <w:r w:rsidR="00E14C7D">
        <w:rPr>
          <w:rFonts w:ascii="Times New Roman" w:hAnsi="Times New Roman" w:cs="Times New Roman"/>
          <w:sz w:val="24"/>
          <w:szCs w:val="24"/>
        </w:rPr>
        <w:t>-2153,1000,1), the resulting p-value is .0157.</w:t>
      </w:r>
      <w:r w:rsidR="00BC1F09">
        <w:rPr>
          <w:rFonts w:ascii="Times New Roman" w:hAnsi="Times New Roman" w:cs="Times New Roman"/>
          <w:sz w:val="24"/>
          <w:szCs w:val="24"/>
        </w:rPr>
        <w:t xml:space="preserve"> Therefore, the p-value is less than .05 making us to reject the null hypothesis.</w:t>
      </w:r>
      <w:r w:rsidR="00573F44">
        <w:rPr>
          <w:rFonts w:ascii="Times New Roman" w:hAnsi="Times New Roman" w:cs="Times New Roman"/>
          <w:sz w:val="24"/>
          <w:szCs w:val="24"/>
        </w:rPr>
        <w:t xml:space="preserve"> The p value and the test statistic would be placed on the extreme left of the normal </w:t>
      </w:r>
      <w:r w:rsidR="006D05E5">
        <w:rPr>
          <w:rFonts w:ascii="Times New Roman" w:hAnsi="Times New Roman" w:cs="Times New Roman"/>
          <w:sz w:val="24"/>
          <w:szCs w:val="24"/>
        </w:rPr>
        <w:t>curve with</w:t>
      </w:r>
      <w:r w:rsidR="00573F44">
        <w:rPr>
          <w:rFonts w:ascii="Times New Roman" w:hAnsi="Times New Roman" w:cs="Times New Roman"/>
          <w:sz w:val="24"/>
          <w:szCs w:val="24"/>
        </w:rPr>
        <w:t xml:space="preserve"> bigger region showing where data values larger than the sample mean would be found.</w:t>
      </w:r>
    </w:p>
    <w:p w:rsidR="004038FC" w:rsidRDefault="004038FC" w:rsidP="005776CC">
      <w:pPr>
        <w:spacing w:line="480" w:lineRule="auto"/>
        <w:jc w:val="center"/>
        <w:rPr>
          <w:rFonts w:ascii="Times New Roman" w:hAnsi="Times New Roman" w:cs="Times New Roman"/>
          <w:b/>
          <w:sz w:val="24"/>
          <w:szCs w:val="24"/>
        </w:rPr>
      </w:pPr>
      <w:r w:rsidRPr="00310028">
        <w:rPr>
          <w:rFonts w:ascii="Times New Roman" w:hAnsi="Times New Roman" w:cs="Times New Roman"/>
          <w:b/>
          <w:sz w:val="24"/>
          <w:szCs w:val="24"/>
        </w:rPr>
        <w:t>Test Decision</w:t>
      </w:r>
    </w:p>
    <w:p w:rsidR="008C30AD" w:rsidRPr="00D80734" w:rsidRDefault="006D05E5" w:rsidP="00D27E0F">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lastRenderedPageBreak/>
        <w:t>The p value (.0158) is less than the significance level of .05 and with this being a left tailed test, the null hypothesis will be rejected.</w:t>
      </w:r>
      <w:r w:rsidR="008C30AD">
        <w:rPr>
          <w:rFonts w:ascii="Times New Roman" w:hAnsi="Times New Roman" w:cs="Times New Roman"/>
          <w:sz w:val="24"/>
          <w:szCs w:val="24"/>
        </w:rPr>
        <w:t xml:space="preserve"> Therefore, the sample provides </w:t>
      </w:r>
      <w:r w:rsidR="008C30AD">
        <w:rPr>
          <w:rFonts w:ascii="Times New Roman" w:eastAsiaTheme="minorEastAsia" w:hAnsi="Times New Roman" w:cs="Times New Roman"/>
          <w:sz w:val="24"/>
          <w:szCs w:val="24"/>
        </w:rPr>
        <w:t>enough evidence to infer that the mean cost per square foot in pacific region is significantly less than $275.</w:t>
      </w:r>
    </w:p>
    <w:p w:rsidR="004038FC" w:rsidRDefault="004038FC" w:rsidP="004B7EC6">
      <w:pPr>
        <w:spacing w:line="480" w:lineRule="auto"/>
        <w:jc w:val="center"/>
        <w:rPr>
          <w:rFonts w:ascii="Times New Roman" w:hAnsi="Times New Roman" w:cs="Times New Roman"/>
          <w:b/>
          <w:sz w:val="24"/>
          <w:szCs w:val="24"/>
        </w:rPr>
      </w:pPr>
      <w:r w:rsidRPr="00310028">
        <w:rPr>
          <w:rFonts w:ascii="Times New Roman" w:hAnsi="Times New Roman" w:cs="Times New Roman"/>
          <w:b/>
          <w:sz w:val="24"/>
          <w:szCs w:val="24"/>
        </w:rPr>
        <w:t>Conclusion</w:t>
      </w:r>
    </w:p>
    <w:p w:rsidR="002A52A6" w:rsidRDefault="002A52A6" w:rsidP="001A145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results of the t test, p value is less than the significance level, thereby authenticating for the rejection of the null hypothesis and the acceptance of the alternative hypothesis.</w:t>
      </w:r>
      <w:r w:rsidRPr="002A52A6">
        <w:t xml:space="preserve"> </w:t>
      </w:r>
      <w:r>
        <w:rPr>
          <w:rFonts w:ascii="Times New Roman" w:hAnsi="Times New Roman" w:cs="Times New Roman"/>
          <w:sz w:val="24"/>
          <w:szCs w:val="24"/>
        </w:rPr>
        <w:t xml:space="preserve">The null hypothesis stating that the </w:t>
      </w:r>
      <w:r w:rsidRPr="002A52A6">
        <w:rPr>
          <w:rFonts w:ascii="Times New Roman" w:hAnsi="Times New Roman" w:cs="Times New Roman"/>
          <w:sz w:val="24"/>
          <w:szCs w:val="24"/>
        </w:rPr>
        <w:t>average cost per square foot of homes in the Pacific region is not less than $275</w:t>
      </w:r>
      <w:r>
        <w:rPr>
          <w:rFonts w:ascii="Times New Roman" w:hAnsi="Times New Roman" w:cs="Times New Roman"/>
          <w:sz w:val="24"/>
          <w:szCs w:val="24"/>
        </w:rPr>
        <w:t xml:space="preserve"> is rejected while the alternative hypothesis</w:t>
      </w:r>
      <w:r w:rsidRPr="002A52A6">
        <w:rPr>
          <w:rFonts w:ascii="Times New Roman" w:hAnsi="Times New Roman" w:cs="Times New Roman"/>
          <w:sz w:val="24"/>
          <w:szCs w:val="24"/>
        </w:rPr>
        <w:t xml:space="preserve"> that the average cost per square foot in the P</w:t>
      </w:r>
      <w:r>
        <w:rPr>
          <w:rFonts w:ascii="Times New Roman" w:hAnsi="Times New Roman" w:cs="Times New Roman"/>
          <w:sz w:val="24"/>
          <w:szCs w:val="24"/>
        </w:rPr>
        <w:t xml:space="preserve">acific region is less than $275 is accepted. This analysis supports the claim of the salesperson that </w:t>
      </w:r>
      <w:r w:rsidRPr="002A52A6">
        <w:rPr>
          <w:rFonts w:ascii="Times New Roman" w:hAnsi="Times New Roman" w:cs="Times New Roman"/>
          <w:sz w:val="24"/>
          <w:szCs w:val="24"/>
        </w:rPr>
        <w:t>states that the average cost per square foot of his home sales is above the average cost per square foot in the Pacific region</w:t>
      </w:r>
      <w:r>
        <w:rPr>
          <w:rFonts w:ascii="Times New Roman" w:hAnsi="Times New Roman" w:cs="Times New Roman"/>
          <w:sz w:val="24"/>
          <w:szCs w:val="24"/>
        </w:rPr>
        <w:t>.  Therefore, he can go and make that statement before approving the newly designed advertisement.</w:t>
      </w:r>
    </w:p>
    <w:sectPr w:rsidR="002A52A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AC2" w:rsidRDefault="00601AC2" w:rsidP="00601AC2">
      <w:pPr>
        <w:spacing w:after="0" w:line="240" w:lineRule="auto"/>
      </w:pPr>
      <w:r>
        <w:separator/>
      </w:r>
    </w:p>
  </w:endnote>
  <w:endnote w:type="continuationSeparator" w:id="0">
    <w:p w:rsidR="00601AC2" w:rsidRDefault="00601AC2" w:rsidP="0060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AC2" w:rsidRDefault="00601AC2" w:rsidP="00601AC2">
      <w:pPr>
        <w:spacing w:after="0" w:line="240" w:lineRule="auto"/>
      </w:pPr>
      <w:r>
        <w:separator/>
      </w:r>
    </w:p>
  </w:footnote>
  <w:footnote w:type="continuationSeparator" w:id="0">
    <w:p w:rsidR="00601AC2" w:rsidRDefault="00601AC2" w:rsidP="00601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206" w:rsidRPr="00094206" w:rsidRDefault="00094206">
    <w:pPr>
      <w:pStyle w:val="Header"/>
      <w:jc w:val="right"/>
      <w:rPr>
        <w:rFonts w:ascii="Times New Roman" w:hAnsi="Times New Roman" w:cs="Times New Roman"/>
        <w:sz w:val="24"/>
        <w:szCs w:val="24"/>
      </w:rPr>
    </w:pPr>
    <w:r w:rsidRPr="00094206">
      <w:rPr>
        <w:rFonts w:ascii="Times New Roman" w:hAnsi="Times New Roman" w:cs="Times New Roman"/>
        <w:sz w:val="24"/>
        <w:szCs w:val="24"/>
      </w:rPr>
      <w:t>Hypothesis Testing</w:t>
    </w:r>
    <w:r w:rsidRPr="00094206">
      <w:rPr>
        <w:rFonts w:ascii="Times New Roman" w:hAnsi="Times New Roman" w:cs="Times New Roman"/>
        <w:sz w:val="24"/>
        <w:szCs w:val="24"/>
      </w:rPr>
      <w:tab/>
    </w:r>
    <w:r w:rsidRPr="00094206">
      <w:rPr>
        <w:rFonts w:ascii="Times New Roman" w:hAnsi="Times New Roman" w:cs="Times New Roman"/>
        <w:sz w:val="24"/>
        <w:szCs w:val="24"/>
      </w:rPr>
      <w:tab/>
    </w:r>
    <w:sdt>
      <w:sdtPr>
        <w:rPr>
          <w:rFonts w:ascii="Times New Roman" w:hAnsi="Times New Roman" w:cs="Times New Roman"/>
          <w:sz w:val="24"/>
          <w:szCs w:val="24"/>
        </w:rPr>
        <w:id w:val="-1049307835"/>
        <w:docPartObj>
          <w:docPartGallery w:val="Page Numbers (Top of Page)"/>
          <w:docPartUnique/>
        </w:docPartObj>
      </w:sdtPr>
      <w:sdtEndPr>
        <w:rPr>
          <w:noProof/>
        </w:rPr>
      </w:sdtEndPr>
      <w:sdtContent>
        <w:r w:rsidRPr="00094206">
          <w:rPr>
            <w:rFonts w:ascii="Times New Roman" w:hAnsi="Times New Roman" w:cs="Times New Roman"/>
            <w:sz w:val="24"/>
            <w:szCs w:val="24"/>
          </w:rPr>
          <w:fldChar w:fldCharType="begin"/>
        </w:r>
        <w:r w:rsidRPr="00094206">
          <w:rPr>
            <w:rFonts w:ascii="Times New Roman" w:hAnsi="Times New Roman" w:cs="Times New Roman"/>
            <w:sz w:val="24"/>
            <w:szCs w:val="24"/>
          </w:rPr>
          <w:instrText xml:space="preserve"> PAGE   \* MERGEFORMAT </w:instrText>
        </w:r>
        <w:r w:rsidRPr="00094206">
          <w:rPr>
            <w:rFonts w:ascii="Times New Roman" w:hAnsi="Times New Roman" w:cs="Times New Roman"/>
            <w:sz w:val="24"/>
            <w:szCs w:val="24"/>
          </w:rPr>
          <w:fldChar w:fldCharType="separate"/>
        </w:r>
        <w:r w:rsidR="00A018FD">
          <w:rPr>
            <w:rFonts w:ascii="Times New Roman" w:hAnsi="Times New Roman" w:cs="Times New Roman"/>
            <w:noProof/>
            <w:sz w:val="24"/>
            <w:szCs w:val="24"/>
          </w:rPr>
          <w:t>1</w:t>
        </w:r>
        <w:r w:rsidRPr="00094206">
          <w:rPr>
            <w:rFonts w:ascii="Times New Roman" w:hAnsi="Times New Roman" w:cs="Times New Roman"/>
            <w:noProof/>
            <w:sz w:val="24"/>
            <w:szCs w:val="24"/>
          </w:rPr>
          <w:fldChar w:fldCharType="end"/>
        </w:r>
      </w:sdtContent>
    </w:sdt>
  </w:p>
  <w:p w:rsidR="00094206" w:rsidRDefault="0009420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2426501"/>
      <w:docPartObj>
        <w:docPartGallery w:val="Page Numbers (Top of Page)"/>
        <w:docPartUnique/>
      </w:docPartObj>
    </w:sdtPr>
    <w:sdtEndPr>
      <w:rPr>
        <w:noProof/>
      </w:rPr>
    </w:sdtEndPr>
    <w:sdtContent>
      <w:p w:rsidR="00601AC2" w:rsidRPr="00601AC2" w:rsidRDefault="00094206">
        <w:pPr>
          <w:pStyle w:val="Header"/>
          <w:jc w:val="right"/>
          <w:rPr>
            <w:rFonts w:ascii="Times New Roman" w:hAnsi="Times New Roman" w:cs="Times New Roman"/>
            <w:sz w:val="24"/>
            <w:szCs w:val="24"/>
          </w:rPr>
        </w:pPr>
        <w:r>
          <w:rPr>
            <w:rFonts w:ascii="Times New Roman" w:hAnsi="Times New Roman" w:cs="Times New Roman"/>
            <w:sz w:val="24"/>
            <w:szCs w:val="24"/>
          </w:rPr>
          <w:t>Hypothesis Testing</w:t>
        </w:r>
        <w:r>
          <w:rPr>
            <w:rFonts w:ascii="Times New Roman" w:hAnsi="Times New Roman" w:cs="Times New Roman"/>
            <w:sz w:val="24"/>
            <w:szCs w:val="24"/>
          </w:rPr>
          <w:tab/>
        </w:r>
        <w:r>
          <w:rPr>
            <w:rFonts w:ascii="Times New Roman" w:hAnsi="Times New Roman" w:cs="Times New Roman"/>
            <w:sz w:val="24"/>
            <w:szCs w:val="24"/>
          </w:rPr>
          <w:tab/>
        </w:r>
        <w:r w:rsidR="00601AC2" w:rsidRPr="00601AC2">
          <w:rPr>
            <w:rFonts w:ascii="Times New Roman" w:hAnsi="Times New Roman" w:cs="Times New Roman"/>
            <w:sz w:val="24"/>
            <w:szCs w:val="24"/>
          </w:rPr>
          <w:fldChar w:fldCharType="begin"/>
        </w:r>
        <w:r w:rsidR="00601AC2" w:rsidRPr="00601AC2">
          <w:rPr>
            <w:rFonts w:ascii="Times New Roman" w:hAnsi="Times New Roman" w:cs="Times New Roman"/>
            <w:sz w:val="24"/>
            <w:szCs w:val="24"/>
          </w:rPr>
          <w:instrText xml:space="preserve"> PAGE   \* MERGEFORMAT </w:instrText>
        </w:r>
        <w:r w:rsidR="00601AC2" w:rsidRPr="00601AC2">
          <w:rPr>
            <w:rFonts w:ascii="Times New Roman" w:hAnsi="Times New Roman" w:cs="Times New Roman"/>
            <w:sz w:val="24"/>
            <w:szCs w:val="24"/>
          </w:rPr>
          <w:fldChar w:fldCharType="separate"/>
        </w:r>
        <w:r w:rsidR="00A018FD">
          <w:rPr>
            <w:rFonts w:ascii="Times New Roman" w:hAnsi="Times New Roman" w:cs="Times New Roman"/>
            <w:noProof/>
            <w:sz w:val="24"/>
            <w:szCs w:val="24"/>
          </w:rPr>
          <w:t>2</w:t>
        </w:r>
        <w:r w:rsidR="00601AC2" w:rsidRPr="00601AC2">
          <w:rPr>
            <w:rFonts w:ascii="Times New Roman" w:hAnsi="Times New Roman" w:cs="Times New Roman"/>
            <w:noProof/>
            <w:sz w:val="24"/>
            <w:szCs w:val="24"/>
          </w:rPr>
          <w:fldChar w:fldCharType="end"/>
        </w:r>
      </w:p>
    </w:sdtContent>
  </w:sdt>
  <w:p w:rsidR="00601AC2" w:rsidRDefault="00601A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5FA4"/>
    <w:multiLevelType w:val="hybridMultilevel"/>
    <w:tmpl w:val="CB1C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B42E02"/>
    <w:multiLevelType w:val="hybridMultilevel"/>
    <w:tmpl w:val="7250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0451EF"/>
    <w:multiLevelType w:val="hybridMultilevel"/>
    <w:tmpl w:val="E7CC1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F4845"/>
    <w:multiLevelType w:val="hybridMultilevel"/>
    <w:tmpl w:val="7D56C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4D"/>
    <w:rsid w:val="00081FF0"/>
    <w:rsid w:val="000828F3"/>
    <w:rsid w:val="00094206"/>
    <w:rsid w:val="000B2781"/>
    <w:rsid w:val="000B2FB2"/>
    <w:rsid w:val="000D2253"/>
    <w:rsid w:val="001312EE"/>
    <w:rsid w:val="00132E2E"/>
    <w:rsid w:val="00164BD6"/>
    <w:rsid w:val="001A1455"/>
    <w:rsid w:val="001A5136"/>
    <w:rsid w:val="001A7167"/>
    <w:rsid w:val="001F392E"/>
    <w:rsid w:val="002274D4"/>
    <w:rsid w:val="00295A55"/>
    <w:rsid w:val="002A52A6"/>
    <w:rsid w:val="002B274E"/>
    <w:rsid w:val="002C6140"/>
    <w:rsid w:val="00310028"/>
    <w:rsid w:val="00341049"/>
    <w:rsid w:val="004038FC"/>
    <w:rsid w:val="004443A7"/>
    <w:rsid w:val="00447F4F"/>
    <w:rsid w:val="0046340F"/>
    <w:rsid w:val="004B7EC6"/>
    <w:rsid w:val="0050450F"/>
    <w:rsid w:val="00521B4D"/>
    <w:rsid w:val="00571ABF"/>
    <w:rsid w:val="00573F44"/>
    <w:rsid w:val="005776CC"/>
    <w:rsid w:val="00580AB7"/>
    <w:rsid w:val="00586565"/>
    <w:rsid w:val="005A66BE"/>
    <w:rsid w:val="005F1419"/>
    <w:rsid w:val="005F540B"/>
    <w:rsid w:val="00601AC2"/>
    <w:rsid w:val="00643D41"/>
    <w:rsid w:val="00663706"/>
    <w:rsid w:val="00693CCF"/>
    <w:rsid w:val="006D05E5"/>
    <w:rsid w:val="006E3A3B"/>
    <w:rsid w:val="007578FF"/>
    <w:rsid w:val="00762714"/>
    <w:rsid w:val="00765481"/>
    <w:rsid w:val="00766E32"/>
    <w:rsid w:val="00767AFB"/>
    <w:rsid w:val="00767BE7"/>
    <w:rsid w:val="007B328D"/>
    <w:rsid w:val="00804F28"/>
    <w:rsid w:val="00834E58"/>
    <w:rsid w:val="00843DA3"/>
    <w:rsid w:val="00847A4E"/>
    <w:rsid w:val="008C30AD"/>
    <w:rsid w:val="008E18D2"/>
    <w:rsid w:val="00920EC1"/>
    <w:rsid w:val="00953552"/>
    <w:rsid w:val="0096605E"/>
    <w:rsid w:val="00A018FD"/>
    <w:rsid w:val="00A472DB"/>
    <w:rsid w:val="00A530DD"/>
    <w:rsid w:val="00A82A28"/>
    <w:rsid w:val="00AD7C93"/>
    <w:rsid w:val="00AE484D"/>
    <w:rsid w:val="00AE49A9"/>
    <w:rsid w:val="00AF51D9"/>
    <w:rsid w:val="00B07635"/>
    <w:rsid w:val="00B107CB"/>
    <w:rsid w:val="00B71CA6"/>
    <w:rsid w:val="00B778A1"/>
    <w:rsid w:val="00B836D4"/>
    <w:rsid w:val="00B95CE4"/>
    <w:rsid w:val="00BC1F09"/>
    <w:rsid w:val="00BC519C"/>
    <w:rsid w:val="00C45978"/>
    <w:rsid w:val="00C64F16"/>
    <w:rsid w:val="00C70436"/>
    <w:rsid w:val="00C747E3"/>
    <w:rsid w:val="00CC7C83"/>
    <w:rsid w:val="00CF5F5B"/>
    <w:rsid w:val="00D27E0F"/>
    <w:rsid w:val="00D80734"/>
    <w:rsid w:val="00D91EF3"/>
    <w:rsid w:val="00D94F36"/>
    <w:rsid w:val="00DE3A04"/>
    <w:rsid w:val="00E14C7D"/>
    <w:rsid w:val="00E26D16"/>
    <w:rsid w:val="00E66499"/>
    <w:rsid w:val="00E778EE"/>
    <w:rsid w:val="00EE321A"/>
    <w:rsid w:val="00F55385"/>
    <w:rsid w:val="00FD0F8B"/>
    <w:rsid w:val="00FD1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12E5"/>
  <w15:chartTrackingRefBased/>
  <w15:docId w15:val="{B232E6B0-9725-4FDB-8706-D381B204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6340F"/>
    <w:pPr>
      <w:spacing w:before="2040" w:after="0" w:line="480" w:lineRule="auto"/>
      <w:jc w:val="center"/>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F55385"/>
  </w:style>
  <w:style w:type="paragraph" w:styleId="Header">
    <w:name w:val="header"/>
    <w:basedOn w:val="Normal"/>
    <w:link w:val="HeaderChar"/>
    <w:uiPriority w:val="99"/>
    <w:unhideWhenUsed/>
    <w:rsid w:val="0060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AC2"/>
  </w:style>
  <w:style w:type="paragraph" w:styleId="Footer">
    <w:name w:val="footer"/>
    <w:basedOn w:val="Normal"/>
    <w:link w:val="FooterChar"/>
    <w:uiPriority w:val="99"/>
    <w:unhideWhenUsed/>
    <w:rsid w:val="0060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AC2"/>
  </w:style>
  <w:style w:type="paragraph" w:styleId="ListParagraph">
    <w:name w:val="List Paragraph"/>
    <w:basedOn w:val="Normal"/>
    <w:uiPriority w:val="34"/>
    <w:qFormat/>
    <w:rsid w:val="00601AC2"/>
    <w:pPr>
      <w:ind w:left="720"/>
      <w:contextualSpacing/>
    </w:pPr>
  </w:style>
  <w:style w:type="paragraph" w:styleId="Caption">
    <w:name w:val="caption"/>
    <w:basedOn w:val="Normal"/>
    <w:next w:val="Normal"/>
    <w:uiPriority w:val="35"/>
    <w:unhideWhenUsed/>
    <w:qFormat/>
    <w:rsid w:val="00762714"/>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50450F"/>
    <w:rPr>
      <w:color w:val="808080"/>
    </w:rPr>
  </w:style>
  <w:style w:type="character" w:customStyle="1" w:styleId="Heading1Char">
    <w:name w:val="Heading 1 Char"/>
    <w:basedOn w:val="DefaultParagraphFont"/>
    <w:link w:val="Heading1"/>
    <w:uiPriority w:val="9"/>
    <w:rsid w:val="0046340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00542">
      <w:bodyDiv w:val="1"/>
      <w:marLeft w:val="0"/>
      <w:marRight w:val="0"/>
      <w:marTop w:val="0"/>
      <w:marBottom w:val="0"/>
      <w:divBdr>
        <w:top w:val="none" w:sz="0" w:space="0" w:color="auto"/>
        <w:left w:val="none" w:sz="0" w:space="0" w:color="auto"/>
        <w:bottom w:val="none" w:sz="0" w:space="0" w:color="auto"/>
        <w:right w:val="none" w:sz="0" w:space="0" w:color="auto"/>
      </w:divBdr>
    </w:div>
    <w:div w:id="50810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HP\Downloads\MAT%20240%20House%20Listing%20Price%20by%20Region%20WEEK%205.xlsx" TargetMode="External"/></Relationships>
</file>

<file path=word/charts/chart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House Listing Price by Region WEEK 5.xlsx]Pacific'!$E$6:$E$1006</cx:f>
        <cx:lvl ptCount="1001" formatCode="&quot;$&quot;#,##0">
          <cx:pt idx="0">213.06818179999999</cx:pt>
          <cx:pt idx="1">213.42647260000001</cx:pt>
          <cx:pt idx="2">231.56320590000001</cx:pt>
          <cx:pt idx="3">786.94186049999996</cx:pt>
          <cx:pt idx="4">150.463795</cx:pt>
          <cx:pt idx="5">248.1089977</cx:pt>
          <cx:pt idx="6">488.49017679999997</cx:pt>
          <cx:pt idx="7">654.0407232</cx:pt>
          <cx:pt idx="8">236.31840800000001</cx:pt>
          <cx:pt idx="9">134.10390760000001</cx:pt>
          <cx:pt idx="10">485.07150999999999</cx:pt>
          <cx:pt idx="11">538.60476440000002</cx:pt>
          <cx:pt idx="12">150.99364069999999</cx:pt>
          <cx:pt idx="13">377.14849470000001</cx:pt>
          <cx:pt idx="14">175.7641921</cx:pt>
          <cx:pt idx="15">133.91233399999999</cx:pt>
          <cx:pt idx="16">151.6064767</cx:pt>
          <cx:pt idx="17">225.25189940000001</cx:pt>
          <cx:pt idx="18">269.37776059999999</cx:pt>
          <cx:pt idx="19">680.26525379999998</cx:pt>
          <cx:pt idx="20">172.19759339999999</cx:pt>
          <cx:pt idx="21">173.61111109999999</cx:pt>
          <cx:pt idx="22">200.68301030000001</cx:pt>
          <cx:pt idx="23">228.61224809999999</cx:pt>
          <cx:pt idx="24">161.2867139</cx:pt>
          <cx:pt idx="25">191.60024519999999</cx:pt>
          <cx:pt idx="26">398.39364319999999</cx:pt>
          <cx:pt idx="27">171.77502140000001</cx:pt>
          <cx:pt idx="28">653.125</cx:pt>
          <cx:pt idx="29">365.29862409999998</cx:pt>
          <cx:pt idx="30">232.7622222</cx:pt>
          <cx:pt idx="31">165.9007239</cx:pt>
          <cx:pt idx="32">387.3082043</cx:pt>
          <cx:pt idx="33">128.84173709999999</cx:pt>
          <cx:pt idx="34">211.0294566</cx:pt>
          <cx:pt idx="35">211.6613419</cx:pt>
          <cx:pt idx="36">198.39100579999999</cx:pt>
          <cx:pt idx="37">376</cx:pt>
          <cx:pt idx="38">200.89285709999999</cx:pt>
          <cx:pt idx="39">197.23514950000001</cx:pt>
          <cx:pt idx="40">196.6411688</cx:pt>
          <cx:pt idx="41">405.2366093</cx:pt>
          <cx:pt idx="42">180.94534709999999</cx:pt>
          <cx:pt idx="43">260.44557090000001</cx:pt>
          <cx:pt idx="44">137.56269130000001</cx:pt>
          <cx:pt idx="45">168.2488252</cx:pt>
          <cx:pt idx="46">244.8701916</cx:pt>
          <cx:pt idx="47">635.97053210000001</cx:pt>
          <cx:pt idx="48">247.85769260000001</cx:pt>
          <cx:pt idx="49">179.88668559999999</cx:pt>
          <cx:pt idx="50">132.62226849999999</cx:pt>
          <cx:pt idx="51">175.0848896</cx:pt>
          <cx:pt idx="52">186.06353580000001</cx:pt>
          <cx:pt idx="53">117.03537249999999</cx:pt>
          <cx:pt idx="54">234.07371209999999</cx:pt>
          <cx:pt idx="55">304.78395060000003</cx:pt>
          <cx:pt idx="56">392.84472190000002</cx:pt>
          <cx:pt idx="57">193.9803459</cx:pt>
          <cx:pt idx="58">402.84673529999998</cx:pt>
          <cx:pt idx="59">719.79641370000002</cx:pt>
          <cx:pt idx="60">189.59389490000001</cx:pt>
          <cx:pt idx="61">899.47089949999997</cx:pt>
          <cx:pt idx="62">148.6557598</cx:pt>
          <cx:pt idx="63">191.7418965</cx:pt>
          <cx:pt idx="64">267.11792179999998</cx:pt>
          <cx:pt idx="65">135.73106749999999</cx:pt>
          <cx:pt idx="66">146.4626662</cx:pt>
          <cx:pt idx="67">171.49321269999999</cx:pt>
          <cx:pt idx="68">195.46792110000001</cx:pt>
          <cx:pt idx="69">122.3290598</cx:pt>
          <cx:pt idx="70">154.59882579999999</cx:pt>
          <cx:pt idx="71">213.45582279999999</cx:pt>
          <cx:pt idx="72">298.46756879999998</cx:pt>
          <cx:pt idx="73">147.94382479999999</cx:pt>
          <cx:pt idx="74">163.1147541</cx:pt>
          <cx:pt idx="75">185.14769799999999</cx:pt>
          <cx:pt idx="76">704.03786890000003</cx:pt>
          <cx:pt idx="77">178.2407407</cx:pt>
          <cx:pt idx="78">259.59715369999998</cx:pt>
          <cx:pt idx="79">157.7531802</cx:pt>
          <cx:pt idx="80">213.25750840000001</cx:pt>
          <cx:pt idx="81">174.2155923</cx:pt>
          <cx:pt idx="82">187.87335250000001</cx:pt>
          <cx:pt idx="83">130.14322920000001</cx:pt>
          <cx:pt idx="84">178.88992579999999</cx:pt>
          <cx:pt idx="85">390.79555970000001</cx:pt>
          <cx:pt idx="86">212.31114729999999</cx:pt>
          <cx:pt idx="87">160.28708130000001</cx:pt>
          <cx:pt idx="88">209.35652709999999</cx:pt>
          <cx:pt idx="89">384.50118400000002</cx:pt>
          <cx:pt idx="90">195.6775255</cx:pt>
          <cx:pt idx="91">172.4065368</cx:pt>
          <cx:pt idx="92">323.3011803</cx:pt>
          <cx:pt idx="93">117.8404762</cx:pt>
          <cx:pt idx="94">172.38890280000001</cx:pt>
          <cx:pt idx="95">170.0486027</cx:pt>
          <cx:pt idx="96">167.8953181</cx:pt>
          <cx:pt idx="97">203.2909003</cx:pt>
          <cx:pt idx="98">218.09528159999999</cx:pt>
          <cx:pt idx="99">557.56653289999997</cx:pt>
          <cx:pt idx="100">190.5915693</cx:pt>
          <cx:pt idx="101">907.38570370000002</cx:pt>
          <cx:pt idx="102">212.4545215</cx:pt>
          <cx:pt idx="103">138.25219240000001</cx:pt>
          <cx:pt idx="104">447.8129303</cx:pt>
          <cx:pt idx="105">129.59296069999999</cx:pt>
          <cx:pt idx="106">197.51771729999999</cx:pt>
          <cx:pt idx="107">188.387089</cx:pt>
          <cx:pt idx="108">240.3004292</cx:pt>
          <cx:pt idx="109">279.8913043</cx:pt>
          <cx:pt idx="110">135.29762260000001</cx:pt>
          <cx:pt idx="111">158.58208959999999</cx:pt>
          <cx:pt idx="112">541.58764559999997</cx:pt>
          <cx:pt idx="113">202.95136020000001</cx:pt>
          <cx:pt idx="114">445.60185189999999</cx:pt>
          <cx:pt idx="115">200.95068660000001</cx:pt>
          <cx:pt idx="116">367.41032369999999</cx:pt>
          <cx:pt idx="117">299.35000000000002</cx:pt>
          <cx:pt idx="118">261.10119049999997</cx:pt>
          <cx:pt idx="119">229.97828759999999</cx:pt>
          <cx:pt idx="120">375</cx:pt>
          <cx:pt idx="121">206.82006200000001</cx:pt>
          <cx:pt idx="122">542.72609820000002</cx:pt>
          <cx:pt idx="123">224.68780430000001</cx:pt>
          <cx:pt idx="124">206.16533380000001</cx:pt>
          <cx:pt idx="125">195.02837579999999</cx:pt>
          <cx:pt idx="126">180.1318617</cx:pt>
          <cx:pt idx="127">128.29919870000001</cx:pt>
          <cx:pt idx="128">341.07541600000002</cx:pt>
          <cx:pt idx="129">158.628781</cx:pt>
          <cx:pt idx="130">203.06814080000001</cx:pt>
          <cx:pt idx="131">149.97507809999999</cx:pt>
          <cx:pt idx="132">695.02518420000001</cx:pt>
          <cx:pt idx="133">155.58198530000001</cx:pt>
          <cx:pt idx="134">167.10850400000001</cx:pt>
          <cx:pt idx="135">215.38254309999999</cx:pt>
          <cx:pt idx="136">117.5105485</cx:pt>
          <cx:pt idx="137">229.82769759999999</cx:pt>
          <cx:pt idx="138">449.54966050000002</cx:pt>
          <cx:pt idx="139">239.45003560000001</cx:pt>
          <cx:pt idx="140">135.56430449999999</cx:pt>
          <cx:pt idx="141">116.357765</cx:pt>
          <cx:pt idx="142">535.21064690000003</cx:pt>
          <cx:pt idx="143">240.4475095</cx:pt>
          <cx:pt idx="144">216.7144662</cx:pt>
          <cx:pt idx="145">186.18849209999999</cx:pt>
          <cx:pt idx="146">178.54784459999999</cx:pt>
          <cx:pt idx="147">154.04364570000001</cx:pt>
          <cx:pt idx="148">171.70961449999999</cx:pt>
          <cx:pt idx="149">190.0389438</cx:pt>
          <cx:pt idx="150">233.1160495</cx:pt>
          <cx:pt idx="151">140.96182909999999</cx:pt>
          <cx:pt idx="152">193.0147059</cx:pt>
          <cx:pt idx="153">262.30458220000003</cx:pt>
          <cx:pt idx="154">220.12578619999999</cx:pt>
          <cx:pt idx="155">701.80084750000003</cx:pt>
          <cx:pt idx="156">234.71971070000001</cx:pt>
          <cx:pt idx="157">165.5071907</cx:pt>
          <cx:pt idx="158">518.55829540000002</cx:pt>
          <cx:pt idx="159">187.6527624</cx:pt>
          <cx:pt idx="160">204.29816109999999</cx:pt>
          <cx:pt idx="161">133.53348800000001</cx:pt>
          <cx:pt idx="162">140.53270800000001</cx:pt>
          <cx:pt idx="163">194.25189990000001</cx:pt>
          <cx:pt idx="164">204.5022998</cx:pt>
          <cx:pt idx="165">197.62790699999999</cx:pt>
          <cx:pt idx="166">165.7535718</cx:pt>
          <cx:pt idx="167">126.0797772</cx:pt>
          <cx:pt idx="168">162.0205966</cx:pt>
          <cx:pt idx="169">174.03574789999999</cx:pt>
          <cx:pt idx="170">201.23081260000001</cx:pt>
          <cx:pt idx="171">147.67168720000001</cx:pt>
          <cx:pt idx="172">133.04779139999999</cx:pt>
          <cx:pt idx="173">883.19967099999997</cx:pt>
          <cx:pt idx="174">193.81182419999999</cx:pt>
          <cx:pt idx="175">268.1764005</cx:pt>
          <cx:pt idx="176">159.6414729</cx:pt>
          <cx:pt idx="177">277.25242780000002</cx:pt>
          <cx:pt idx="178">150.323048</cx:pt>
          <cx:pt idx="179">142.5081433</cx:pt>
          <cx:pt idx="180">235.91445429999999</cx:pt>
          <cx:pt idx="181">547.31734259999996</cx:pt>
          <cx:pt idx="182">168.51705000000001</cx:pt>
          <cx:pt idx="183">233.59310909999999</cx:pt>
          <cx:pt idx="184">169.68692250000001</cx:pt>
          <cx:pt idx="185">150.5376344</cx:pt>
          <cx:pt idx="186">252.22949890000001</cx:pt>
          <cx:pt idx="187">433.16270250000002</cx:pt>
          <cx:pt idx="188">261.90773039999999</cx:pt>
          <cx:pt idx="189">371.63361989999999</cx:pt>
          <cx:pt idx="190">777.53749300000004</cx:pt>
          <cx:pt idx="191">883.42462850000004</cx:pt>
          <cx:pt idx="192">177.45915880000001</cx:pt>
          <cx:pt idx="193">348.57777779999998</cx:pt>
          <cx:pt idx="194">579.40649480000002</cx:pt>
          <cx:pt idx="195">201.7404459</cx:pt>
          <cx:pt idx="196">139.42789479999999</cx:pt>
          <cx:pt idx="197">527.50170330000003</cx:pt>
          <cx:pt idx="198">199</cx:pt>
          <cx:pt idx="199">214.3879742</cx:pt>
          <cx:pt idx="200">369.00173569999998</cx:pt>
          <cx:pt idx="201">752.42857140000001</cx:pt>
          <cx:pt idx="202">226.1580381</cx:pt>
          <cx:pt idx="203">178.60566449999999</cx:pt>
          <cx:pt idx="204">178.7383178</cx:pt>
          <cx:pt idx="205">209.249414</cx:pt>
          <cx:pt idx="206">188.07692309999999</cx:pt>
          <cx:pt idx="207">324.75102240000001</cx:pt>
          <cx:pt idx="208">227.50188120000001</cx:pt>
          <cx:pt idx="209">199.6793878</cx:pt>
          <cx:pt idx="210">154.75506859999999</cx:pt>
          <cx:pt idx="211">195.63687540000001</cx:pt>
          <cx:pt idx="212">201.19877170000001</cx:pt>
          <cx:pt idx="213">537.82852419999995</cx:pt>
          <cx:pt idx="214">127.21032940000001</cx:pt>
          <cx:pt idx="215">176.10497240000001</cx:pt>
          <cx:pt idx="216">391.50837630000001</cx:pt>
          <cx:pt idx="217">198.28522580000001</cx:pt>
          <cx:pt idx="218">166.84607099999999</cx:pt>
          <cx:pt idx="219">157.46177850000001</cx:pt>
          <cx:pt idx="220">197.74606120000001</cx:pt>
          <cx:pt idx="221">183.28483170000001</cx:pt>
          <cx:pt idx="222">138.12993</cx:pt>
          <cx:pt idx="223">172.39717329999999</cx:pt>
          <cx:pt idx="224">173.78208190000001</cx:pt>
          <cx:pt idx="225">619.68659000000002</cx:pt>
          <cx:pt idx="226">246.7741935</cx:pt>
          <cx:pt idx="227">518.53101700000002</cx:pt>
          <cx:pt idx="228">395.13106699999997</cx:pt>
          <cx:pt idx="229">228.1085199</cx:pt>
          <cx:pt idx="230">225.7764512</cx:pt>
          <cx:pt idx="231">163.5449485</cx:pt>
          <cx:pt idx="232">886.40246679999996</cx:pt>
          <cx:pt idx="233">178.20853310000001</cx:pt>
          <cx:pt idx="234">156.56431119999999</cx:pt>
          <cx:pt idx="235">153.13098149999999</cx:pt>
          <cx:pt idx="236">457.53188970000002</cx:pt>
          <cx:pt idx="237">170.5276705</cx:pt>
          <cx:pt idx="238">157.9590762</cx:pt>
          <cx:pt idx="239">180.29490620000001</cx:pt>
          <cx:pt idx="240">230.83955760000001</cx:pt>
          <cx:pt idx="241">205.1772388</cx:pt>
          <cx:pt idx="242">385.63304720000002</cx:pt>
          <cx:pt idx="243">142.7738928</cx:pt>
          <cx:pt idx="244">264.42446439999998</cx:pt>
          <cx:pt idx="245">248.58050789999999</cx:pt>
          <cx:pt idx="246">202.94802379999999</cx:pt>
          <cx:pt idx="247">324.0850059</cx:pt>
          <cx:pt idx="248">120.8108849</cx:pt>
          <cx:pt idx="249">149.1359928</cx:pt>
          <cx:pt idx="250">918.58990489999996</cx:pt>
          <cx:pt idx="251">181.38545239999999</cx:pt>
          <cx:pt idx="252">210.40775310000001</cx:pt>
          <cx:pt idx="253">534.71767990000001</cx:pt>
          <cx:pt idx="254">145.17363760000001</cx:pt>
          <cx:pt idx="255">192.99982</cx:pt>
          <cx:pt idx="256">174.79112280000001</cx:pt>
          <cx:pt idx="257">324.24948239999998</cx:pt>
          <cx:pt idx="258">328.12528789999999</cx:pt>
          <cx:pt idx="259">367.63174020000002</cx:pt>
          <cx:pt idx="260">367.96536800000001</cx:pt>
          <cx:pt idx="261">514.99716409999996</cx:pt>
          <cx:pt idx="262">207.0884757</cx:pt>
          <cx:pt idx="263">151.84581689999999</cx:pt>
          <cx:pt idx="264">233.44989039999999</cx:pt>
          <cx:pt idx="265">189.84175189999999</cx:pt>
          <cx:pt idx="266">103.83237819999999</cx:pt>
          <cx:pt idx="267">182.9464332</cx:pt>
          <cx:pt idx="268">179.337221</cx:pt>
          <cx:pt idx="269">549.32618749999995</cx:pt>
          <cx:pt idx="270">463.18580930000002</cx:pt>
          <cx:pt idx="271">180.8363971</cx:pt>
          <cx:pt idx="272">230.31014880000001</cx:pt>
          <cx:pt idx="273">260.13534679999998</cx:pt>
          <cx:pt idx="274">215.77764149999999</cx:pt>
          <cx:pt idx="275">215.2641879</cx:pt>
          <cx:pt idx="276">373.0747326</cx:pt>
          <cx:pt idx="277">266.18852459999999</cx:pt>
          <cx:pt idx="278">155.77330509999999</cx:pt>
          <cx:pt idx="279">427.9884634</cx:pt>
          <cx:pt idx="280">177.38118689999999</cx:pt>
          <cx:pt idx="281">129.15849130000001</cx:pt>
          <cx:pt idx="282">249.63172800000001</cx:pt>
          <cx:pt idx="283">138.94961929999999</cx:pt>
          <cx:pt idx="284">201.4482252</cx:pt>
          <cx:pt idx="285">203.5162493</cx:pt>
          <cx:pt idx="286">145.5142232</cx:pt>
          <cx:pt idx="287">554.78766880000001</cx:pt>
          <cx:pt idx="288">196.05799690000001</cx:pt>
          <cx:pt idx="289">169.63223400000001</cx:pt>
          <cx:pt idx="290">147.314134</cx:pt>
          <cx:pt idx="291">169.82317739999999</cx:pt>
          <cx:pt idx="292">244.83526269999999</cx:pt>
          <cx:pt idx="293">185.67130929999999</cx:pt>
          <cx:pt idx="294">173.8998947</cx:pt>
          <cx:pt idx="295">181.4966555</cx:pt>
          <cx:pt idx="296">308.58024690000002</cx:pt>
          <cx:pt idx="297">152.24159399999999</cx:pt>
          <cx:pt idx="298">186.87151399999999</cx:pt>
          <cx:pt idx="299">143.6842949</cx:pt>
          <cx:pt idx="300">156.40307290000001</cx:pt>
          <cx:pt idx="301">126.72476399999999</cx:pt>
          <cx:pt idx="302">249.8687717</cx:pt>
          <cx:pt idx="303">127.9562828</cx:pt>
          <cx:pt idx="304">944.4773447</cx:pt>
          <cx:pt idx="305">715.06475799999998</cx:pt>
          <cx:pt idx="306">182.5584265</cx:pt>
          <cx:pt idx="307">547.73561810000001</cx:pt>
          <cx:pt idx="308">210</cx:pt>
          <cx:pt idx="309">170.77061069999999</cx:pt>
          <cx:pt idx="310">168.88545020000001</cx:pt>
          <cx:pt idx="311">486.69085200000001</cx:pt>
          <cx:pt idx="312">383.20124720000001</cx:pt>
          <cx:pt idx="313">223.12977230000001</cx:pt>
          <cx:pt idx="314">507.4963932</cx:pt>
          <cx:pt idx="315">127.25977159999999</cx:pt>
          <cx:pt idx="316">193.72163990000001</cx:pt>
          <cx:pt idx="317">369.68914319999999</cx:pt>
          <cx:pt idx="318">145.39606079999999</cx:pt>
          <cx:pt idx="319">175.97974590000001</cx:pt>
          <cx:pt idx="320">169.14765990000001</cx:pt>
          <cx:pt idx="321">173.0630692</cx:pt>
          <cx:pt idx="322">215.28089890000001</cx:pt>
          <cx:pt idx="323">239.68661209999999</cx:pt>
          <cx:pt idx="324">225.3306786</cx:pt>
          <cx:pt idx="325">561.94286620000003</cx:pt>
          <cx:pt idx="326">267.75714290000002</cx:pt>
          <cx:pt idx="327">139.01167620000001</cx:pt>
          <cx:pt idx="328">566.26451829999996</cx:pt>
          <cx:pt idx="329">422.06890499999997</cx:pt>
          <cx:pt idx="330">246.53264179999999</cx:pt>
          <cx:pt idx="331">537.39191730000005</cx:pt>
          <cx:pt idx="332">192.218661</cx:pt>
          <cx:pt idx="333">181.0559006</cx:pt>
          <cx:pt idx="334">322.83507959999997</cx:pt>
          <cx:pt idx="335">236.9141654</cx:pt>
          <cx:pt idx="336">225.8263695</cx:pt>
          <cx:pt idx="337">133.77976190000001</cx:pt>
          <cx:pt idx="338">215.6556113</cx:pt>
          <cx:pt idx="339">218.4276725</cx:pt>
          <cx:pt idx="340">161.28456220000001</cx:pt>
          <cx:pt idx="341">201.11224010000001</cx:pt>
          <cx:pt idx="342">364.1699873</cx:pt>
          <cx:pt idx="343">168.70300750000001</cx:pt>
          <cx:pt idx="344">502.48502389999999</cx:pt>
          <cx:pt idx="345">231.31578949999999</cx:pt>
          <cx:pt idx="346">344.17122849999998</cx:pt>
          <cx:pt idx="347">134.00625529999999</cx:pt>
          <cx:pt idx="348">225.1703444</cx:pt>
          <cx:pt idx="349">131.1880075</cx:pt>
          <cx:pt idx="350">130.43478260000001</cx:pt>
          <cx:pt idx="351">167.2942817</cx:pt>
          <cx:pt idx="352">248.4186747</cx:pt>
          <cx:pt idx="353">142.81625639999999</cx:pt>
          <cx:pt idx="354">234.18430430000001</cx:pt>
          <cx:pt idx="355">210.91205210000001</cx:pt>
          <cx:pt idx="356">235.42613739999999</cx:pt>
          <cx:pt idx="357">218.618528</cx:pt>
          <cx:pt idx="358">183.1332912</cx:pt>
          <cx:pt idx="359">141.76776430000001</cx:pt>
          <cx:pt idx="360">168.05143419999999</cx:pt>
          <cx:pt idx="361">140.2621723</cx:pt>
          <cx:pt idx="362">165.5077263</cx:pt>
          <cx:pt idx="363">191.85390279999999</cx:pt>
          <cx:pt idx="364">149.88888890000001</cx:pt>
          <cx:pt idx="365">447.41750029999997</cx:pt>
          <cx:pt idx="366">207.76147660000001</cx:pt>
          <cx:pt idx="367">187.5868486</cx:pt>
          <cx:pt idx="368">147.29899499999999</cx:pt>
          <cx:pt idx="369">273.5812133</cx:pt>
          <cx:pt idx="370">520.21089629999994</cx:pt>
          <cx:pt idx="371">136.85439249999999</cx:pt>
          <cx:pt idx="372">419.60468329999998</cx:pt>
          <cx:pt idx="373">162.19839139999999</cx:pt>
          <cx:pt idx="374">361.20689659999999</cx:pt>
          <cx:pt idx="375">211.27653269999999</cx:pt>
          <cx:pt idx="376">161.45486729999999</cx:pt>
          <cx:pt idx="377">226.72159869999999</cx:pt>
          <cx:pt idx="378">183.69501059999999</cx:pt>
          <cx:pt idx="379">155.9884936</cx:pt>
          <cx:pt idx="380">187.79055109999999</cx:pt>
          <cx:pt idx="381">217.04474250000001</cx:pt>
          <cx:pt idx="382">228.82932220000001</cx:pt>
          <cx:pt idx="383">161.3849572</cx:pt>
          <cx:pt idx="384">204.84761320000001</cx:pt>
          <cx:pt idx="385">143.7816464</cx:pt>
          <cx:pt idx="386">553.54666829999996</cx:pt>
          <cx:pt idx="387">221.07809259999999</cx:pt>
          <cx:pt idx="388">163.2579604</cx:pt>
          <cx:pt idx="389">208.88954870000001</cx:pt>
          <cx:pt idx="390">214.30868169999999</cx:pt>
          <cx:pt idx="391">197.79411759999999</cx:pt>
          <cx:pt idx="392">231.28818000000001</cx:pt>
          <cx:pt idx="393">228.66002119999999</cx:pt>
          <cx:pt idx="394">258.49011969999998</cx:pt>
          <cx:pt idx="395">165.2562834</cx:pt>
          <cx:pt idx="396">120.2525316</cx:pt>
          <cx:pt idx="397">252.48545229999999</cx:pt>
          <cx:pt idx="398">419.05399720000003</cx:pt>
          <cx:pt idx="399">798</cx:pt>
          <cx:pt idx="400">180.28169009999999</cx:pt>
          <cx:pt idx="401">420.41791840000002</cx:pt>
          <cx:pt idx="402">162.56890849999999</cx:pt>
          <cx:pt idx="403">368.75</cx:pt>
          <cx:pt idx="404">229.9638017</cx:pt>
          <cx:pt idx="405">382.38841550000001</cx:pt>
          <cx:pt idx="406">186.8318123</cx:pt>
          <cx:pt idx="407">162.32909739999999</cx:pt>
          <cx:pt idx="408">446.41480339999998</cx:pt>
          <cx:pt idx="409">199.3532625</cx:pt>
          <cx:pt idx="410">560.23391809999998</cx:pt>
          <cx:pt idx="411">182.49304549999999</cx:pt>
          <cx:pt idx="412">269.02314689999997</cx:pt>
          <cx:pt idx="413">267.75714290000002</cx:pt>
          <cx:pt idx="414">192.1640472</cx:pt>
          <cx:pt idx="415">425.33323739999997</cx:pt>
          <cx:pt idx="416">261.90939379999998</cx:pt>
          <cx:pt idx="417">782.6086957</cx:pt>
          <cx:pt idx="418">301.92732330000001</cx:pt>
          <cx:pt idx="419">361.96755569999999</cx:pt>
          <cx:pt idx="420">165.14661889999999</cx:pt>
          <cx:pt idx="421">483.87096769999999</cx:pt>
          <cx:pt idx="422">153.4148131</cx:pt>
          <cx:pt idx="423">234.3336003</cx:pt>
          <cx:pt idx="424">121.9621953</cx:pt>
          <cx:pt idx="425">169.93256679999999</cx:pt>
          <cx:pt idx="426">213.5486885</cx:pt>
          <cx:pt idx="427">216.30966839999999</cx:pt>
          <cx:pt idx="428">199.7041744</cx:pt>
          <cx:pt idx="429">417.8731343</cx:pt>
          <cx:pt idx="430">344.18816140000001</cx:pt>
          <cx:pt idx="431">206.78872269999999</cx:pt>
          <cx:pt idx="432">193.82347960000001</cx:pt>
          <cx:pt idx="433">414.46875</cx:pt>
          <cx:pt idx="434">385.10827690000002</cx:pt>
          <cx:pt idx="435">211.87249510000001</cx:pt>
          <cx:pt idx="436">125.9803922</cx:pt>
          <cx:pt idx="437">195.92241440000001</cx:pt>
          <cx:pt idx="438">174.67822430000001</cx:pt>
          <cx:pt idx="439">179.92662970000001</cx:pt>
          <cx:pt idx="440">143.83561639999999</cx:pt>
          <cx:pt idx="441">231.31578949999999</cx:pt>
          <cx:pt idx="442">146.67915360000001</cx:pt>
          <cx:pt idx="443">292.6980198</cx:pt>
          <cx:pt idx="444">150.02274299999999</cx:pt>
          <cx:pt idx="445">152.8684567</cx:pt>
          <cx:pt idx="446">187.3826511</cx:pt>
          <cx:pt idx="447">165.56971239999999</cx:pt>
          <cx:pt idx="448">160.7142857</cx:pt>
          <cx:pt idx="449">155.80747299999999</cx:pt>
          <cx:pt idx="450">173.82689490000001</cx:pt>
          <cx:pt idx="451">367.97840480000002</cx:pt>
          <cx:pt idx="452">220.03887760000001</cx:pt>
          <cx:pt idx="453">133.70989399999999</cx:pt>
          <cx:pt idx="454">210.61728539999999</cx:pt>
          <cx:pt idx="455">239.4246005</cx:pt>
          <cx:pt idx="456">246.585736</cx:pt>
          <cx:pt idx="457">166.64110429999999</cx:pt>
          <cx:pt idx="458">245.6447344</cx:pt>
          <cx:pt idx="459">148.630405</cx:pt>
          <cx:pt idx="460">247.73536970000001</cx:pt>
          <cx:pt idx="461">282.06209200000001</cx:pt>
          <cx:pt idx="462">211.5654394</cx:pt>
          <cx:pt idx="463">231.93104650000001</cx:pt>
          <cx:pt idx="464">159.17887590000001</cx:pt>
          <cx:pt idx="465">603.83064520000005</cx:pt>
          <cx:pt idx="466">370.13395309999999</cx:pt>
          <cx:pt idx="467">142.32591740000001</cx:pt>
          <cx:pt idx="468">540.18526299999996</cx:pt>
          <cx:pt idx="469">133.2063976</cx:pt>
          <cx:pt idx="470">174.3971267</cx:pt>
          <cx:pt idx="471">235.0242245</cx:pt>
          <cx:pt idx="472">183.69860869999999</cx:pt>
          <cx:pt idx="473">218.49710970000001</cx:pt>
          <cx:pt idx="474">178.4599063</cx:pt>
          <cx:pt idx="475">522.50214759999994</cx:pt>
          <cx:pt idx="476">142.13957669999999</cx:pt>
          <cx:pt idx="477">150.92432790000001</cx:pt>
          <cx:pt idx="478">185.46574889999999</cx:pt>
          <cx:pt idx="479">159.9335916</cx:pt>
          <cx:pt idx="480">160.18576289999999</cx:pt>
          <cx:pt idx="481">230.55555559999999</cx:pt>
          <cx:pt idx="482">510.04422349999999</cx:pt>
          <cx:pt idx="483">147.2253681</cx:pt>
          <cx:pt idx="484">194.0182648</cx:pt>
          <cx:pt idx="485">149.870801</cx:pt>
          <cx:pt idx="486">644.54367279999997</cx:pt>
          <cx:pt idx="487">228.9043336</cx:pt>
          <cx:pt idx="488">259.74025970000002</cx:pt>
          <cx:pt idx="489">330.82689060000001</cx:pt>
          <cx:pt idx="490">205.19574689999999</cx:pt>
          <cx:pt idx="491">602.36340099999995</cx:pt>
          <cx:pt idx="492">369.60721180000002</cx:pt>
          <cx:pt idx="493">151.7915544</cx:pt>
          <cx:pt idx="494">273.50328610000003</cx:pt>
          <cx:pt idx="495">137.38738739999999</cx:pt>
          <cx:pt idx="496">381.19868330000003</cx:pt>
          <cx:pt idx="497">131.71875</cx:pt>
          <cx:pt idx="498">232.2504303</cx:pt>
          <cx:pt idx="499">342.24965709999998</cx:pt>
          <cx:pt idx="500">139</cx:pt>
          <cx:pt idx="501">300.43969850000002</cx:pt>
          <cx:pt idx="502">199.09429009999999</cx:pt>
          <cx:pt idx="503">173.66996230000001</cx:pt>
          <cx:pt idx="504">899.45459700000004</cx:pt>
          <cx:pt idx="505">228.125</cx:pt>
          <cx:pt idx="506">167.32182940000001</cx:pt>
          <cx:pt idx="507">177.04688590000001</cx:pt>
          <cx:pt idx="508">960.57782589999999</cx:pt>
          <cx:pt idx="509">206.29991129999999</cx:pt>
          <cx:pt idx="510">142.2490105</cx:pt>
          <cx:pt idx="511">119.3868501</cx:pt>
          <cx:pt idx="512">159.49386480000001</cx:pt>
          <cx:pt idx="513">137.2961373</cx:pt>
          <cx:pt idx="514">476.67804319999999</cx:pt>
          <cx:pt idx="515">215.69846150000001</cx:pt>
          <cx:pt idx="516">424.02237050000002</cx:pt>
          <cx:pt idx="517">209.17334260000001</cx:pt>
          <cx:pt idx="518">377.72730680000001</cx:pt>
          <cx:pt idx="519">137.26140169999999</cx:pt>
          <cx:pt idx="520">285.53017999999997</cx:pt>
          <cx:pt idx="521">154.86101379999999</cx:pt>
          <cx:pt idx="522">151.7726528</cx:pt>
          <cx:pt idx="523">262.16926840000002</cx:pt>
          <cx:pt idx="524">195.5984655</cx:pt>
          <cx:pt idx="525">173.56521739999999</cx:pt>
          <cx:pt idx="526">193.62975030000001</cx:pt>
          <cx:pt idx="527">256.03778080000001</cx:pt>
          <cx:pt idx="528">417.50402709999997</cx:pt>
          <cx:pt idx="529">670.90510029999996</cx:pt>
          <cx:pt idx="530">136.57407409999999</cx:pt>
          <cx:pt idx="531">160.17628210000001</cx:pt>
          <cx:pt idx="532">107.0040467</cx:pt>
          <cx:pt idx="533">330.37999139999999</cx:pt>
          <cx:pt idx="534">186.4898657</cx:pt>
          <cx:pt idx="535">181.0286543</cx:pt>
          <cx:pt idx="536">192.81851169999999</cx:pt>
          <cx:pt idx="537">370.41710019999999</cx:pt>
          <cx:pt idx="538">178.5204373</cx:pt>
          <cx:pt idx="539">220.93023260000001</cx:pt>
          <cx:pt idx="540">235.95884720000001</cx:pt>
          <cx:pt idx="541">172.8590264</cx:pt>
          <cx:pt idx="542">710.40521009999998</cx:pt>
          <cx:pt idx="543">171.8131391</cx:pt>
          <cx:pt idx="544">234.07821229999999</cx:pt>
          <cx:pt idx="545">310.55363319999998</cx:pt>
          <cx:pt idx="546">149.69446679999999</cx:pt>
          <cx:pt idx="547">121.86433</cx:pt>
          <cx:pt idx="548">151.3355966</cx:pt>
          <cx:pt idx="549">250.09293679999999</cx:pt>
          <cx:pt idx="550">214.754805</cx:pt>
          <cx:pt idx="551">210.04757599999999</cx:pt>
          <cx:pt idx="552">381.72789060000002</cx:pt>
          <cx:pt idx="553">159.98597119999999</cx:pt>
          <cx:pt idx="554">193.1650578</cx:pt>
          <cx:pt idx="555">175.4360302</cx:pt>
          <cx:pt idx="556">240.04323339999999</cx:pt>
          <cx:pt idx="557">175.0025718</cx:pt>
          <cx:pt idx="558">119.1165822</cx:pt>
          <cx:pt idx="559">276.09523810000002</cx:pt>
          <cx:pt idx="560">123.10606060000001</cx:pt>
          <cx:pt idx="561">174.9801114</cx:pt>
          <cx:pt idx="562">134.04542219999999</cx:pt>
          <cx:pt idx="563">143.27084170000001</cx:pt>
          <cx:pt idx="564">136.89624449999999</cx:pt>
          <cx:pt idx="565">258.53320989999997</cx:pt>
          <cx:pt idx="566">161.5136133</cx:pt>
          <cx:pt idx="567">116.7816815</cx:pt>
          <cx:pt idx="568">148.16970889999999</cx:pt>
          <cx:pt idx="569">314.14473679999998</cx:pt>
          <cx:pt idx="570">365.32249209999998</cx:pt>
          <cx:pt idx="571">158.99483240000001</cx:pt>
          <cx:pt idx="572">125.7719657</cx:pt>
          <cx:pt idx="573">433.9114654</cx:pt>
          <cx:pt idx="574">152.76272130000001</cx:pt>
          <cx:pt idx="575">385.89814849999999</cx:pt>
          <cx:pt idx="576">214.50621330000001</cx:pt>
          <cx:pt idx="577">234.0211075</cx:pt>
          <cx:pt idx="578">264.89280359999998</cx:pt>
          <cx:pt idx="579">213.0984867</cx:pt>
          <cx:pt idx="580">272.45006039999998</cx:pt>
          <cx:pt idx="581">174.15730339999999</cx:pt>
          <cx:pt idx="582">235.41416799999999</cx:pt>
          <cx:pt idx="583">578.6167451</cx:pt>
          <cx:pt idx="584">430.54954570000001</cx:pt>
          <cx:pt idx="585">209.1326531</cx:pt>
          <cx:pt idx="586">157.90392550000001</cx:pt>
          <cx:pt idx="587">423.85943279999998</cx:pt>
          <cx:pt idx="588">159.1258814</cx:pt>
          <cx:pt idx="589">211.63215589999999</cx:pt>
          <cx:pt idx="590">272.0385675</cx:pt>
          <cx:pt idx="591">170.7112181</cx:pt>
          <cx:pt idx="592">463.88132589999998</cx:pt>
          <cx:pt idx="593">156.6385425</cx:pt>
          <cx:pt idx="594">525.29182879999996</cx:pt>
          <cx:pt idx="595">713.16771530000005</cx:pt>
          <cx:pt idx="596">193.5648621</cx:pt>
          <cx:pt idx="597">263.16219530000001</cx:pt>
          <cx:pt idx="598">189.95709890000001</cx:pt>
          <cx:pt idx="599">140.028291</cx:pt>
          <cx:pt idx="600">182.69230769999999</cx:pt>
          <cx:pt idx="601">532.70816249999996</cx:pt>
          <cx:pt idx="602">130.952381</cx:pt>
          <cx:pt idx="603">128.9772768</cx:pt>
          <cx:pt idx="604">147.51602560000001</cx:pt>
          <cx:pt idx="605">189.87852330000001</cx:pt>
          <cx:pt idx="606">176.5288544</cx:pt>
          <cx:pt idx="607">203.5783314</cx:pt>
          <cx:pt idx="608">162.25334179999999</cx:pt>
          <cx:pt idx="609">184.42784459999999</cx:pt>
          <cx:pt idx="610">176.55838539999999</cx:pt>
          <cx:pt idx="611">434.36827039999997</cx:pt>
          <cx:pt idx="612">528.91247959999998</cx:pt>
          <cx:pt idx="613">143.60789270000001</cx:pt>
          <cx:pt idx="614">881.44329900000002</cx:pt>
          <cx:pt idx="615">162.47165530000001</cx:pt>
          <cx:pt idx="616">261.96713499999998</cx:pt>
          <cx:pt idx="617">191.8130366</cx:pt>
          <cx:pt idx="618">262.08676200000002</cx:pt>
          <cx:pt idx="619">224.99530870000001</cx:pt>
          <cx:pt idx="620">505.05920550000002</cx:pt>
          <cx:pt idx="621">262.89682540000001</cx:pt>
          <cx:pt idx="622">215.4720178</cx:pt>
          <cx:pt idx="623">233.04195799999999</cx:pt>
          <cx:pt idx="624">196.66888510000001</cx:pt>
          <cx:pt idx="625">535.91322579999996</cx:pt>
          <cx:pt idx="626">193.27434270000001</cx:pt>
          <cx:pt idx="627">185.6789516</cx:pt>
          <cx:pt idx="628">158.43243330000001</cx:pt>
          <cx:pt idx="629">190.99019519999999</cx:pt>
          <cx:pt idx="630">182.73110199999999</cx:pt>
          <cx:pt idx="631">228.96500370000001</cx:pt>
          <cx:pt idx="632">468.9273968</cx:pt>
          <cx:pt idx="633">163.54501519999999</cx:pt>
          <cx:pt idx="634">147.13865369999999</cx:pt>
          <cx:pt idx="635">127.6813075</cx:pt>
          <cx:pt idx="636">996.44525799999997</cx:pt>
          <cx:pt idx="637">236.7388363</cx:pt>
          <cx:pt idx="638">912.5</cx:pt>
          <cx:pt idx="639">157.69420650000001</cx:pt>
          <cx:pt idx="640">163.63303500000001</cx:pt>
          <cx:pt idx="641">174.25935899999999</cx:pt>
          <cx:pt idx="642">369.90654210000002</cx:pt>
          <cx:pt idx="643">131.81547620000001</cx:pt>
          <cx:pt idx="644">498.10364909999998</cx:pt>
          <cx:pt idx="645">394.79349189999999</cx:pt>
          <cx:pt idx="646">225.045208</cx:pt>
          <cx:pt idx="647">218.7096774</cx:pt>
          <cx:pt idx="648">448.90510949999998</cx:pt>
          <cx:pt idx="649">138.99386010000001</cx:pt>
          <cx:pt idx="650">590.45083250000005</cx:pt>
          <cx:pt idx="651">247.36842110000001</cx:pt>
          <cx:pt idx="652">177.52770390000001</cx:pt>
          <cx:pt idx="653">190.11866019999999</cx:pt>
          <cx:pt idx="654">254.85781890000001</cx:pt>
          <cx:pt idx="655">399.06781330000001</cx:pt>
          <cx:pt idx="656">366.8655359</cx:pt>
          <cx:pt idx="657">214.08938330000001</cx:pt>
          <cx:pt idx="658">292.535461</cx:pt>
          <cx:pt idx="659">283.24880819999998</cx:pt>
          <cx:pt idx="660">178.83877089999999</cx:pt>
          <cx:pt idx="661">176.38857060000001</cx:pt>
          <cx:pt idx="662">155.9138945</cx:pt>
          <cx:pt idx="663">716.3512154</cx:pt>
          <cx:pt idx="664">435.40102080000003</cx:pt>
          <cx:pt idx="665">188.1521209</cx:pt>
          <cx:pt idx="666">216.29455540000001</cx:pt>
          <cx:pt idx="667">198.50408100000001</cx:pt>
          <cx:pt idx="668">419.68701190000002</cx:pt>
          <cx:pt idx="669">527.59571080000001</cx:pt>
          <cx:pt idx="670">260.55555559999999</cx:pt>
          <cx:pt idx="671">280.43478260000001</cx:pt>
          <cx:pt idx="672">524.46457750000002</cx:pt>
          <cx:pt idx="673">185.5784161</cx:pt>
          <cx:pt idx="674">239.81373690000001</cx:pt>
          <cx:pt idx="675">162.27087040000001</cx:pt>
          <cx:pt idx="676">227.19696970000001</cx:pt>
          <cx:pt idx="677">344.51650940000002</cx:pt>
          <cx:pt idx="678">198.2596905</cx:pt>
          <cx:pt idx="679">263.9632747</cx:pt>
          <cx:pt idx="680">190.86956520000001</cx:pt>
          <cx:pt idx="681">411.27326470000003</cx:pt>
          <cx:pt idx="682">179.40326110000001</cx:pt>
          <cx:pt idx="683">144.83549009999999</cx:pt>
          <cx:pt idx="684">653.13468780000005</cx:pt>
          <cx:pt idx="685">188.2052745</cx:pt>
          <cx:pt idx="686">201.78452569999999</cx:pt>
          <cx:pt idx="687">183.09525260000001</cx:pt>
          <cx:pt idx="688">183.48882230000001</cx:pt>
          <cx:pt idx="689">169.85090270000001</cx:pt>
          <cx:pt idx="690">138.67924529999999</cx:pt>
          <cx:pt idx="691">131.72949740000001</cx:pt>
          <cx:pt idx="692">879.37185929999998</cx:pt>
          <cx:pt idx="693">182.14429029999999</cx:pt>
          <cx:pt idx="694">157.1570739</cx:pt>
          <cx:pt idx="695">544.59225089999995</cx:pt>
          <cx:pt idx="696">174.0959014</cx:pt>
          <cx:pt idx="697">162.30769230000001</cx:pt>
          <cx:pt idx="698">148.57142859999999</cx:pt>
          <cx:pt idx="699">447.24272350000001</cx:pt>
          <cx:pt idx="700">194.1763684</cx:pt>
          <cx:pt idx="701">176.29716980000001</cx:pt>
          <cx:pt idx="702">192.9510195</cx:pt>
          <cx:pt idx="703">128.2593857</cx:pt>
          <cx:pt idx="704">157.1578695</cx:pt>
          <cx:pt idx="705">475.33619069999997</cx:pt>
          <cx:pt idx="706">155.94129119999999</cx:pt>
          <cx:pt idx="707">185.55457559999999</cx:pt>
          <cx:pt idx="708">189.058153</cx:pt>
          <cx:pt idx="709">575.99225560000002</cx:pt>
          <cx:pt idx="710">261.09155529999998</cx:pt>
          <cx:pt idx="711">180.4589708</cx:pt>
          <cx:pt idx="712">261.18706639999999</cx:pt>
          <cx:pt idx="713">199.24812030000001</cx:pt>
          <cx:pt idx="714">262.94906300000002</cx:pt>
          <cx:pt idx="715">128.5645916</cx:pt>
          <cx:pt idx="716">262.02630149999999</cx:pt>
          <cx:pt idx="717">157.8125</cx:pt>
          <cx:pt idx="718">143.6317833</cx:pt>
          <cx:pt idx="719">154.16666670000001</cx:pt>
          <cx:pt idx="720">176.63612570000001</cx:pt>
          <cx:pt idx="721">160.472973</cx:pt>
          <cx:pt idx="722">178.58711629999999</cx:pt>
          <cx:pt idx="723">209.76107669999999</cx:pt>
          <cx:pt idx="724">250</cx:pt>
          <cx:pt idx="725">248.0724898</cx:pt>
          <cx:pt idx="726">151.69366719999999</cx:pt>
          <cx:pt idx="727">536.44558059999997</cx:pt>
          <cx:pt idx="728">188.21568629999999</cx:pt>
          <cx:pt idx="729">249.5588606</cx:pt>
          <cx:pt idx="730">169.88267540000001</cx:pt>
          <cx:pt idx="731">118.1369866</cx:pt>
          <cx:pt idx="732">380.34940640000002</cx:pt>
          <cx:pt idx="733">168.9144737</cx:pt>
          <cx:pt idx="734">228.6340385</cx:pt>
          <cx:pt idx="735">187.14506969999999</cx:pt>
          <cx:pt idx="736">178.6415308</cx:pt>
          <cx:pt idx="737">218.25135779999999</cx:pt>
          <cx:pt idx="738">159.34855039999999</cx:pt>
          <cx:pt idx="739">273.29649970000003</cx:pt>
          <cx:pt idx="740">171.56039179999999</cx:pt>
          <cx:pt idx="741">187.38285049999999</cx:pt>
          <cx:pt idx="742">339.47368419999998</cx:pt>
          <cx:pt idx="743">443.875</cx:pt>
          <cx:pt idx="744">214.93121439999999</cx:pt>
          <cx:pt idx="745">184.77157360000001</cx:pt>
          <cx:pt idx="746">241.50873279999999</cx:pt>
          <cx:pt idx="747">144.02663039999999</cx:pt>
          <cx:pt idx="748">571.10948800000006</cx:pt>
          <cx:pt idx="749">191.98603399999999</cx:pt>
          <cx:pt idx="750">561.25</cx:pt>
          <cx:pt idx="751">138.43330280000001</cx:pt>
          <cx:pt idx="752">192.13206049999999</cx:pt>
          <cx:pt idx="753">136.96243580000001</cx:pt>
          <cx:pt idx="754">157.55764300000001</cx:pt>
          <cx:pt idx="755">250.98370499999999</cx:pt>
          <cx:pt idx="756">244.51013510000001</cx:pt>
          <cx:pt idx="757">176.21145369999999</cx:pt>
          <cx:pt idx="758">542.88660990000005</cx:pt>
          <cx:pt idx="759">549.47065959999998</cx:pt>
          <cx:pt idx="760">521.78649240000004</cx:pt>
          <cx:pt idx="761">179.2132373</cx:pt>
          <cx:pt idx="762">212.83985300000001</cx:pt>
          <cx:pt idx="763">204.6330566</cx:pt>
          <cx:pt idx="764">210.886259</cx:pt>
          <cx:pt idx="765">641.33986930000003</cx:pt>
          <cx:pt idx="766">375.71588819999999</cx:pt>
          <cx:pt idx="767">133.89513109999999</cx:pt>
          <cx:pt idx="768">227.29341679999999</cx:pt>
          <cx:pt idx="769">214.2857143</cx:pt>
          <cx:pt idx="770">125.34109309999999</cx:pt>
          <cx:pt idx="771">206.62996219999999</cx:pt>
          <cx:pt idx="772">140.23903670000001</cx:pt>
          <cx:pt idx="773">208.18855450000001</cx:pt>
          <cx:pt idx="774">162.95491580000001</cx:pt>
          <cx:pt idx="775">138.2122999</cx:pt>
          <cx:pt idx="776">169.395466</cx:pt>
          <cx:pt idx="777">218.6588921</cx:pt>
          <cx:pt idx="778">158.7182329</cx:pt>
          <cx:pt idx="779">181.2945473</cx:pt>
          <cx:pt idx="780">220.73579849999999</cx:pt>
          <cx:pt idx="781">138.3623958</cx:pt>
          <cx:pt idx="782">193.16957550000001</cx:pt>
          <cx:pt idx="783">164.35789500000001</cx:pt>
          <cx:pt idx="784">145.06220099999999</cx:pt>
          <cx:pt idx="785">216.1383285</cx:pt>
          <cx:pt idx="786">202.96584240000001</cx:pt>
          <cx:pt idx="787">144.8585205</cx:pt>
          <cx:pt idx="788">212.577979</cx:pt>
          <cx:pt idx="789">529.10052910000002</cx:pt>
          <cx:pt idx="790">154.81490679999999</cx:pt>
          <cx:pt idx="791">204.23084789999999</cx:pt>
          <cx:pt idx="792">130.88760500000001</cx:pt>
          <cx:pt idx="793">212.27323820000001</cx:pt>
          <cx:pt idx="794">150.96618359999999</cx:pt>
          <cx:pt idx="795">222.87018259999999</cx:pt>
          <cx:pt idx="796">170.7635027</cx:pt>
          <cx:pt idx="797">209.39221180000001</cx:pt>
          <cx:pt idx="798">142.17335159999999</cx:pt>
          <cx:pt idx="799">333.43922070000002</cx:pt>
          <cx:pt idx="800">262.2315036</cx:pt>
          <cx:pt idx="801">189.1410573</cx:pt>
          <cx:pt idx="802">256.49942090000002</cx:pt>
          <cx:pt idx="803">225.007811</cx:pt>
          <cx:pt idx="804">643.75</cx:pt>
          <cx:pt idx="805">151.96896280000001</cx:pt>
          <cx:pt idx="806">172.9973023</cx:pt>
          <cx:pt idx="807">536.27536989999999</cx:pt>
          <cx:pt idx="808">120.77515889999999</cx:pt>
          <cx:pt idx="809">171.17834389999999</cx:pt>
          <cx:pt idx="810">210.36589319999999</cx:pt>
          <cx:pt idx="811">398.76670089999999</cx:pt>
          <cx:pt idx="812">130.71017269999999</cx:pt>
          <cx:pt idx="813">189.61108329999999</cx:pt>
          <cx:pt idx="814">209.4097361</cx:pt>
          <cx:pt idx="815">228.60506549999999</cx:pt>
          <cx:pt idx="816">159.09814320000001</cx:pt>
          <cx:pt idx="817">168.30116960000001</cx:pt>
          <cx:pt idx="818">270.15186920000002</cx:pt>
          <cx:pt idx="819">210.1871477</cx:pt>
          <cx:pt idx="820">140.4536722</cx:pt>
          <cx:pt idx="821">441.23641300000003</cx:pt>
          <cx:pt idx="822">153.04904049999999</cx:pt>
          <cx:pt idx="823">625</cx:pt>
          <cx:pt idx="824">174.15531809999999</cx:pt>
          <cx:pt idx="825">418.81720430000001</cx:pt>
          <cx:pt idx="826">217.2131148</cx:pt>
          <cx:pt idx="827">134.33328259999999</cx:pt>
          <cx:pt idx="828">191.92406690000001</cx:pt>
          <cx:pt idx="829">223.7491191</cx:pt>
          <cx:pt idx="830">130.4632306</cx:pt>
          <cx:pt idx="831">498.89135249999998</cx:pt>
          <cx:pt idx="832">262.50002560000001</cx:pt>
          <cx:pt idx="833">204.09183519999999</cx:pt>
          <cx:pt idx="834">143.7975036</cx:pt>
          <cx:pt idx="835">199.66086039999999</cx:pt>
          <cx:pt idx="836">246.17834149999999</cx:pt>
          <cx:pt idx="837">452.07504419999998</cx:pt>
          <cx:pt idx="838">165.3116531</cx:pt>
          <cx:pt idx="839">165.34205040000001</cx:pt>
          <cx:pt idx="840">145.60874089999999</cx:pt>
          <cx:pt idx="841">234.7320316</cx:pt>
          <cx:pt idx="842">184.20879719999999</cx:pt>
          <cx:pt idx="843">636.78707220000001</cx:pt>
          <cx:pt idx="844">171.7433571</cx:pt>
          <cx:pt idx="845">193.03354880000001</cx:pt>
          <cx:pt idx="846">168.50395649999999</cx:pt>
          <cx:pt idx="847">139.12310289999999</cx:pt>
          <cx:pt idx="848">189.7629542</cx:pt>
          <cx:pt idx="849">178.37283489999999</cx:pt>
          <cx:pt idx="850">185.3507937</cx:pt>
          <cx:pt idx="851">216.8964096</cx:pt>
          <cx:pt idx="852">177.42873760000001</cx:pt>
          <cx:pt idx="853">141.3355182</cx:pt>
          <cx:pt idx="854">731.84472930000004</cx:pt>
          <cx:pt idx="855">131.1258278</cx:pt>
          <cx:pt idx="856">214.2180075</cx:pt>
          <cx:pt idx="857">195.9628276</cx:pt>
          <cx:pt idx="858">234.08907490000001</cx:pt>
          <cx:pt idx="859">228.19293479999999</cx:pt>
          <cx:pt idx="860">529.10052910000002</cx:pt>
          <cx:pt idx="861">1071.2839739999999</cx:pt>
          <cx:pt idx="862">430.74275239999997</cx:pt>
          <cx:pt idx="863">216.4084599</cx:pt>
          <cx:pt idx="864">181.25</cx:pt>
          <cx:pt idx="865">160.8379314</cx:pt>
          <cx:pt idx="866">263.33509229999999</cx:pt>
          <cx:pt idx="867">198.1828194</cx:pt>
          <cx:pt idx="868">224.40959559999999</cx:pt>
          <cx:pt idx="869">154.79941289999999</cx:pt>
          <cx:pt idx="870">248.5729393</cx:pt>
          <cx:pt idx="871">623.14792279999995</cx:pt>
          <cx:pt idx="872">175.33411989999999</cx:pt>
          <cx:pt idx="873">577.54629629999999</cx:pt>
          <cx:pt idx="874">153.8839725</cx:pt>
          <cx:pt idx="875">908.34312829999999</cx:pt>
          <cx:pt idx="876">240.52538190000001</cx:pt>
          <cx:pt idx="877">157.88673220000001</cx:pt>
          <cx:pt idx="878">154.6782738</cx:pt>
          <cx:pt idx="879">182.809641</cx:pt>
          <cx:pt idx="880">195.29660799999999</cx:pt>
          <cx:pt idx="881">226.9170579</cx:pt>
          <cx:pt idx="882">164.2857143</cx:pt>
          <cx:pt idx="883">575.52021950000005</cx:pt>
          <cx:pt idx="884">376.24829990000001</cx:pt>
          <cx:pt idx="885">375.42270760000002</cx:pt>
          <cx:pt idx="886">366.84269039999998</cx:pt>
          <cx:pt idx="887">187.8119944</cx:pt>
          <cx:pt idx="888">262.95947219999999</cx:pt>
          <cx:pt idx="889">146.06155190000001</cx:pt>
          <cx:pt idx="890">184.9250936</cx:pt>
          <cx:pt idx="891">183.8758043</cx:pt>
          <cx:pt idx="892">211.1094933</cx:pt>
          <cx:pt idx="893">481.85357649999997</cx:pt>
          <cx:pt idx="894">217.28016360000001</cx:pt>
          <cx:pt idx="895">181.17925790000001</cx:pt>
          <cx:pt idx="896">495.37154179999999</cx:pt>
          <cx:pt idx="897">162.54830029999999</cx:pt>
          <cx:pt idx="898">263.08064780000001</cx:pt>
          <cx:pt idx="899">156.3896336</cx:pt>
          <cx:pt idx="900">366.47664070000002</cx:pt>
          <cx:pt idx="901">195.14514510000001</cx:pt>
          <cx:pt idx="902">203.31431090000001</cx:pt>
          <cx:pt idx="903">163.52459020000001</cx:pt>
          <cx:pt idx="904">155.1720426</cx:pt>
          <cx:pt idx="905">174.30705710000001</cx:pt>
          <cx:pt idx="906">525.78947370000003</cx:pt>
          <cx:pt idx="907">183.01404149999999</cx:pt>
          <cx:pt idx="908">211.71771340000001</cx:pt>
          <cx:pt idx="909">276.36111110000002</cx:pt>
          <cx:pt idx="910">308.78748560000002</cx:pt>
          <cx:pt idx="911">197.13826839999999</cx:pt>
          <cx:pt idx="912">214.2619048</cx:pt>
          <cx:pt idx="913">639.74514190000002</cx:pt>
          <cx:pt idx="914">128.2742992</cx:pt>
          <cx:pt idx="915">196.32808900000001</cx:pt>
          <cx:pt idx="916">318.2461103</cx:pt>
          <cx:pt idx="917">238.47374400000001</cx:pt>
          <cx:pt idx="918">150</cx:pt>
          <cx:pt idx="919">526.0942761</cx:pt>
          <cx:pt idx="920">269.71509270000001</cx:pt>
          <cx:pt idx="921">152.43161520000001</cx:pt>
          <cx:pt idx="922">140.79249909999999</cx:pt>
          <cx:pt idx="923">175.6386861</cx:pt>
          <cx:pt idx="924">129.84601330000001</cx:pt>
          <cx:pt idx="925">192.51578649999999</cx:pt>
          <cx:pt idx="926">486.68822299999999</cx:pt>
          <cx:pt idx="927">157.1540881</cx:pt>
          <cx:pt idx="928">223.39443979999999</cx:pt>
          <cx:pt idx="929">467.94207990000001</cx:pt>
          <cx:pt idx="930">213.08587879999999</cx:pt>
          <cx:pt idx="931">234.06528230000001</cx:pt>
          <cx:pt idx="932">145.17417710000001</cx:pt>
          <cx:pt idx="933">233.73664880000001</cx:pt>
          <cx:pt idx="934">160.4381443</cx:pt>
          <cx:pt idx="935">704.18689589999997</cx:pt>
          <cx:pt idx="936">161.41960040000001</cx:pt>
          <cx:pt idx="937">469.51576890000001</cx:pt>
          <cx:pt idx="938">260.93679709999998</cx:pt>
          <cx:pt idx="939">236</cx:pt>
          <cx:pt idx="940">143.75728559999999</cx:pt>
          <cx:pt idx="941">211.48708819999999</cx:pt>
          <cx:pt idx="942">223.2826364</cx:pt>
          <cx:pt idx="943">259.44157269999999</cx:pt>
          <cx:pt idx="944">172.39479489999999</cx:pt>
          <cx:pt idx="945">152.9251701</cx:pt>
          <cx:pt idx="946">969.85962010000003</cx:pt>
          <cx:pt idx="947">246.5842715</cx:pt>
          <cx:pt idx="948">584.3839858</cx:pt>
          <cx:pt idx="949">234.02731549999999</cx:pt>
          <cx:pt idx="950">425.52473250000003</cx:pt>
          <cx:pt idx="951">164.44085369999999</cx:pt>
          <cx:pt idx="952">172.2959491</cx:pt>
          <cx:pt idx="953">189.3564356</cx:pt>
          <cx:pt idx="954">704.64767619999998</cx:pt>
          <cx:pt idx="955">202.71841259999999</cx:pt>
          <cx:pt idx="956">985.48416199999997</cx:pt>
          <cx:pt idx="957">193.94353129999999</cx:pt>
          <cx:pt idx="958">134.73433779999999</cx:pt>
          <cx:pt idx="959">233.49657070000001</cx:pt>
          <cx:pt idx="960">208.19369090000001</cx:pt>
          <cx:pt idx="961">218.9341637</cx:pt>
          <cx:pt idx="962">169.98445039999999</cx:pt>
          <cx:pt idx="963">177.23910420000001</cx:pt>
          <cx:pt idx="964">440.54878050000002</cx:pt>
          <cx:pt idx="965">192.860141</cx:pt>
          <cx:pt idx="966">155.38907399999999</cx:pt>
          <cx:pt idx="967">197.96040790000001</cx:pt>
          <cx:pt idx="968">269.51610479999999</cx:pt>
          <cx:pt idx="969">394.15604130000003</cx:pt>
          <cx:pt idx="970">142.10259099999999</cx:pt>
          <cx:pt idx="971">134.2651037</cx:pt>
          <cx:pt idx="972">133.9013861</cx:pt>
          <cx:pt idx="973">251.9188911</cx:pt>
          <cx:pt idx="974">383.8451268</cx:pt>
          <cx:pt idx="975">656.30550619999997</cx:pt>
          <cx:pt idx="976">195.70932210000001</cx:pt>
          <cx:pt idx="977">186.6554448</cx:pt>
          <cx:pt idx="978">508.4491936</cx:pt>
          <cx:pt idx="979">145.94716220000001</cx:pt>
          <cx:pt idx="980">267.23660339999998</cx:pt>
          <cx:pt idx="981">171.13327100000001</cx:pt>
          <cx:pt idx="982">164.26836460000001</cx:pt>
          <cx:pt idx="983">143.10270349999999</cx:pt>
          <cx:pt idx="984">206.91367349999999</cx:pt>
          <cx:pt idx="985">669.82636939999998</cx:pt>
          <cx:pt idx="986">267.26973679999998</cx:pt>
          <cx:pt idx="987">165.40638949999999</cx:pt>
          <cx:pt idx="988">508.71979219999997</cx:pt>
          <cx:pt idx="989">166.06984600000001</cx:pt>
          <cx:pt idx="990">589.2857143</cx:pt>
          <cx:pt idx="991">495.60330859999999</cx:pt>
          <cx:pt idx="992">142.1282799</cx:pt>
          <cx:pt idx="993">264.05549350000001</cx:pt>
          <cx:pt idx="994">207.64686789999999</cx:pt>
          <cx:pt idx="995">368.48072560000003</cx:pt>
          <cx:pt idx="996">134.83626939999999</cx:pt>
          <cx:pt idx="997">120.2459016</cx:pt>
          <cx:pt idx="998">634.43623509999998</cx:pt>
          <cx:pt idx="999">206.16533380000001</cx:pt>
          <cx:pt idx="1000">134.6311475</cx:pt>
        </cx:lvl>
      </cx:numDim>
    </cx:data>
  </cx:chartData>
  <cx:chart>
    <cx:title pos="t" align="ctr" overlay="0">
      <cx:tx>
        <cx:rich>
          <a:bodyPr spcFirstLastPara="1" vertOverflow="ellipsis" wrap="square" lIns="0" tIns="0" rIns="0" bIns="0" anchor="ctr" anchorCtr="1"/>
          <a:lstStyle/>
          <a:p>
            <a:pPr algn="ctr">
              <a:defRPr/>
            </a:pPr>
            <a:r>
              <a:rPr lang="en-US"/>
              <a:t>Distribution of cost per square foot</a:t>
            </a:r>
          </a:p>
        </cx:rich>
      </cx:tx>
    </cx:title>
    <cx:plotArea>
      <cx:plotAreaRegion>
        <cx:series layoutId="clusteredColumn" uniqueId="{87066DE5-7E53-4D8F-B337-A3DE91B2267C}">
          <cx:tx>
            <cx:txData>
              <cx:f>'[MAT 240 House Listing Price by Region WEEK 5.xlsx]Pacific'!$E$5</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851"/>
    <w:rsid w:val="00936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685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176F2-1625-4060-A9ED-06E397B0E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5</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91</cp:revision>
  <dcterms:created xsi:type="dcterms:W3CDTF">2021-02-06T09:33:00Z</dcterms:created>
  <dcterms:modified xsi:type="dcterms:W3CDTF">2021-02-07T00:53:00Z</dcterms:modified>
</cp:coreProperties>
</file>